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F1E3" w14:textId="77777777" w:rsidR="00F24CA9" w:rsidRPr="00F24CA9" w:rsidRDefault="00F24CA9" w:rsidP="00F24CA9">
      <w:pPr>
        <w:jc w:val="center"/>
        <w:rPr>
          <w:rFonts w:ascii="Gilroy" w:hAnsi="Gilroy" w:cs="Times New Roman"/>
          <w:b/>
          <w:u w:val="single"/>
        </w:rPr>
      </w:pPr>
      <w:r w:rsidRPr="00F24CA9">
        <w:rPr>
          <w:rFonts w:ascii="Gilroy" w:hAnsi="Gilroy" w:cs="Times New Roman"/>
          <w:b/>
          <w:u w:val="single"/>
        </w:rPr>
        <w:t>KULLANIM KOŞULLARI</w:t>
      </w:r>
    </w:p>
    <w:p w14:paraId="6DA08022" w14:textId="77777777" w:rsidR="00F24CA9" w:rsidRPr="00F24CA9" w:rsidRDefault="00F24CA9" w:rsidP="00F24CA9">
      <w:pPr>
        <w:jc w:val="both"/>
        <w:rPr>
          <w:rFonts w:ascii="Gilroy" w:hAnsi="Gilroy" w:cs="Times New Roman"/>
          <w:b/>
          <w:u w:val="single"/>
        </w:rPr>
      </w:pPr>
      <w:proofErr w:type="gramStart"/>
      <w:r w:rsidRPr="00F24CA9">
        <w:rPr>
          <w:rFonts w:ascii="Gilroy" w:hAnsi="Gilroy" w:cs="Times New Roman"/>
          <w:b/>
          <w:u w:val="single"/>
        </w:rPr>
        <w:t>A.GİRİŞ</w:t>
      </w:r>
      <w:proofErr w:type="gramEnd"/>
    </w:p>
    <w:p w14:paraId="41607D0E" w14:textId="77777777" w:rsidR="00F24CA9" w:rsidRPr="00F24CA9" w:rsidRDefault="00F24CA9" w:rsidP="00F24CA9">
      <w:pPr>
        <w:jc w:val="both"/>
        <w:rPr>
          <w:rStyle w:val="Kpr"/>
          <w:rFonts w:ascii="Gilroy" w:hAnsi="Gilroy" w:cs="Times New Roman"/>
        </w:rPr>
      </w:pPr>
      <w:proofErr w:type="spellStart"/>
      <w:r w:rsidRPr="00F24CA9">
        <w:rPr>
          <w:rFonts w:ascii="Gilroy" w:hAnsi="Gilroy" w:cs="Times New Roman"/>
        </w:rPr>
        <w:t>Dent</w:t>
      </w:r>
      <w:proofErr w:type="spellEnd"/>
      <w:r w:rsidRPr="00F24CA9">
        <w:rPr>
          <w:rFonts w:ascii="Gilroy" w:hAnsi="Gilroy" w:cs="Times New Roman"/>
        </w:rPr>
        <w:t xml:space="preserve"> Grup </w:t>
      </w:r>
      <w:proofErr w:type="gramStart"/>
      <w:r w:rsidRPr="00F24CA9">
        <w:rPr>
          <w:rFonts w:ascii="Gilroy" w:hAnsi="Gilroy" w:cs="Times New Roman"/>
        </w:rPr>
        <w:t>resmi</w:t>
      </w:r>
      <w:proofErr w:type="gramEnd"/>
      <w:r w:rsidRPr="00F24CA9">
        <w:rPr>
          <w:rFonts w:ascii="Gilroy" w:hAnsi="Gilroy" w:cs="Times New Roman"/>
        </w:rPr>
        <w:t xml:space="preserve"> web sitesi </w:t>
      </w:r>
      <w:hyperlink r:id="rId8" w:history="1">
        <w:r w:rsidRPr="00F24CA9">
          <w:rPr>
            <w:rStyle w:val="Kpr"/>
            <w:rFonts w:ascii="Gilroy" w:hAnsi="Gilroy" w:cs="Times New Roman"/>
          </w:rPr>
          <w:t>https://dentgroup.com.tr/</w:t>
        </w:r>
      </w:hyperlink>
      <w:r w:rsidRPr="00F24CA9">
        <w:rPr>
          <w:rFonts w:ascii="Gilroy" w:hAnsi="Gilroy"/>
        </w:rPr>
        <w:t xml:space="preserve"> </w:t>
      </w:r>
      <w:r w:rsidRPr="00F24CA9">
        <w:rPr>
          <w:rStyle w:val="Kpr"/>
          <w:rFonts w:ascii="Gilroy" w:hAnsi="Gilroy" w:cs="Times New Roman"/>
        </w:rPr>
        <w:t xml:space="preserve">ve/veya </w:t>
      </w:r>
      <w:hyperlink r:id="rId9" w:history="1">
        <w:r w:rsidRPr="00F24CA9">
          <w:rPr>
            <w:rStyle w:val="Kpr"/>
            <w:rFonts w:ascii="Gilroy" w:hAnsi="Gilroy" w:cs="Times New Roman"/>
          </w:rPr>
          <w:t>https://apps.apple.com/us/app/dentgroup/id1254796829</w:t>
        </w:r>
      </w:hyperlink>
      <w:r w:rsidRPr="00F24CA9">
        <w:rPr>
          <w:rFonts w:ascii="Gilroy" w:hAnsi="Gilroy" w:cs="Times New Roman"/>
        </w:rPr>
        <w:t xml:space="preserve"> veya </w:t>
      </w:r>
      <w:hyperlink r:id="rId10" w:history="1">
        <w:r w:rsidRPr="00F24CA9">
          <w:rPr>
            <w:rStyle w:val="Kpr"/>
            <w:rFonts w:ascii="Gilroy" w:hAnsi="Gilroy" w:cs="Times New Roman"/>
          </w:rPr>
          <w:t>https://play.google.com/store/apps/details?id=com.dentappv2&amp;pli=1</w:t>
        </w:r>
      </w:hyperlink>
      <w:r w:rsidRPr="00F24CA9">
        <w:rPr>
          <w:rFonts w:ascii="Gilroy" w:hAnsi="Gilroy"/>
        </w:rPr>
        <w:t xml:space="preserve"> </w:t>
      </w:r>
      <w:r w:rsidRPr="00F24CA9">
        <w:rPr>
          <w:rStyle w:val="Kpr"/>
          <w:rFonts w:ascii="Gilroy" w:hAnsi="Gilroy" w:cs="Times New Roman"/>
        </w:rPr>
        <w:t xml:space="preserve">üzerinden </w:t>
      </w:r>
      <w:proofErr w:type="spellStart"/>
      <w:proofErr w:type="gramStart"/>
      <w:r w:rsidRPr="00F24CA9">
        <w:rPr>
          <w:rStyle w:val="Kpr"/>
          <w:rFonts w:ascii="Gilroy" w:hAnsi="Gilroy" w:cs="Times New Roman"/>
        </w:rPr>
        <w:t>indirilecek“</w:t>
      </w:r>
      <w:proofErr w:type="gramEnd"/>
      <w:r w:rsidRPr="00F24CA9">
        <w:rPr>
          <w:rStyle w:val="Kpr"/>
          <w:rFonts w:ascii="Gilroy" w:hAnsi="Gilroy" w:cs="Times New Roman"/>
        </w:rPr>
        <w:t>Dentgroup</w:t>
      </w:r>
      <w:proofErr w:type="spellEnd"/>
      <w:r w:rsidRPr="00F24CA9">
        <w:rPr>
          <w:rStyle w:val="Kpr"/>
          <w:rFonts w:ascii="Gilroy" w:hAnsi="Gilroy" w:cs="Times New Roman"/>
        </w:rPr>
        <w:t>” mobil uygulamasını kullanmak için lütfen aşağıda yazılı koşulları okuyunuz.</w:t>
      </w:r>
    </w:p>
    <w:p w14:paraId="2DAA60B9" w14:textId="77777777" w:rsidR="00F24CA9" w:rsidRPr="00F24CA9" w:rsidRDefault="00F24CA9" w:rsidP="00F24CA9">
      <w:pPr>
        <w:jc w:val="both"/>
        <w:rPr>
          <w:rStyle w:val="Kpr"/>
          <w:rFonts w:ascii="Gilroy" w:hAnsi="Gilroy" w:cs="Times New Roman"/>
        </w:rPr>
      </w:pPr>
      <w:r w:rsidRPr="00F24CA9">
        <w:rPr>
          <w:rStyle w:val="Kpr"/>
          <w:rFonts w:ascii="Gilroy" w:hAnsi="Gilroy" w:cs="Times New Roman"/>
        </w:rPr>
        <w:t>Bu kullanım koşullarının okunmadığı iddiasının itibar görmeyeceğini hatırlatmak isteriz.</w:t>
      </w:r>
    </w:p>
    <w:p w14:paraId="7C4D5C7D" w14:textId="77777777" w:rsidR="00F24CA9" w:rsidRPr="00F24CA9" w:rsidRDefault="00F24CA9" w:rsidP="00F24CA9">
      <w:pPr>
        <w:jc w:val="both"/>
        <w:rPr>
          <w:rFonts w:ascii="Gilroy" w:eastAsia="Times New Roman" w:hAnsi="Gilroy" w:cs="Times New Roman"/>
          <w:lang w:eastAsia="tr-TR"/>
        </w:rPr>
      </w:pPr>
      <w:hyperlink r:id="rId11" w:history="1">
        <w:r w:rsidRPr="00F24CA9">
          <w:rPr>
            <w:rStyle w:val="Kpr"/>
            <w:rFonts w:ascii="Gilroy" w:hAnsi="Gilroy" w:cs="Times New Roman"/>
          </w:rPr>
          <w:t>https://dentgroup.com.tr/</w:t>
        </w:r>
      </w:hyperlink>
      <w:r w:rsidRPr="00F24CA9">
        <w:rPr>
          <w:rStyle w:val="Kpr"/>
          <w:rFonts w:ascii="Gilroy" w:hAnsi="Gilroy" w:cs="Times New Roman"/>
        </w:rPr>
        <w:t xml:space="preserve">  resmi web sitesini ziyaret ederek ve/veya “</w:t>
      </w:r>
      <w:proofErr w:type="spellStart"/>
      <w:r w:rsidRPr="00F24CA9">
        <w:rPr>
          <w:rStyle w:val="Kpr"/>
          <w:rFonts w:ascii="Gilroy" w:hAnsi="Gilroy" w:cs="Times New Roman"/>
        </w:rPr>
        <w:t>Dentgroup</w:t>
      </w:r>
      <w:proofErr w:type="spellEnd"/>
      <w:r w:rsidRPr="00F24CA9">
        <w:rPr>
          <w:rStyle w:val="Kpr"/>
          <w:rFonts w:ascii="Gilroy" w:hAnsi="Gilroy" w:cs="Times New Roman"/>
        </w:rPr>
        <w:t xml:space="preserve">” mobil uygulamasını kullanarak </w:t>
      </w:r>
      <w:r w:rsidRPr="00F24CA9">
        <w:rPr>
          <w:rStyle w:val="Kpr"/>
          <w:rFonts w:ascii="Gilroy" w:hAnsi="Gilroy" w:cs="Times New Roman"/>
          <w:i/>
        </w:rPr>
        <w:t xml:space="preserve">(web sitesi ve/veya mobil uygulamalar devamında “Portal” olarak anılacaktır.) </w:t>
      </w:r>
      <w:r w:rsidRPr="00F24CA9">
        <w:rPr>
          <w:rStyle w:val="Kpr"/>
          <w:rFonts w:ascii="Gilroy" w:hAnsi="Gilroy" w:cs="Times New Roman"/>
        </w:rPr>
        <w:t xml:space="preserve">ve/veya üye/misafir üye olarak, işbu “Kullanım </w:t>
      </w:r>
      <w:proofErr w:type="spellStart"/>
      <w:r w:rsidRPr="00F24CA9">
        <w:rPr>
          <w:rStyle w:val="Kpr"/>
          <w:rFonts w:ascii="Gilroy" w:hAnsi="Gilroy" w:cs="Times New Roman"/>
        </w:rPr>
        <w:t>Koşulları”nı</w:t>
      </w:r>
      <w:proofErr w:type="spellEnd"/>
      <w:r w:rsidRPr="00F24CA9">
        <w:rPr>
          <w:rStyle w:val="Kpr"/>
          <w:rFonts w:ascii="Gilroy" w:hAnsi="Gilroy" w:cs="Times New Roman"/>
        </w:rPr>
        <w:t xml:space="preserve"> okuduğunuzu, içeriğini tamamen anladığınızı, “Kullanım </w:t>
      </w:r>
      <w:proofErr w:type="spellStart"/>
      <w:r w:rsidRPr="00F24CA9">
        <w:rPr>
          <w:rStyle w:val="Kpr"/>
          <w:rFonts w:ascii="Gilroy" w:hAnsi="Gilroy" w:cs="Times New Roman"/>
        </w:rPr>
        <w:t>Koşulları”nda</w:t>
      </w:r>
      <w:proofErr w:type="spellEnd"/>
      <w:r w:rsidRPr="00F24CA9">
        <w:rPr>
          <w:rStyle w:val="Kpr"/>
          <w:rFonts w:ascii="Gilroy" w:hAnsi="Gilroy" w:cs="Times New Roman"/>
        </w:rPr>
        <w:t xml:space="preserve"> belirtilen ve “</w:t>
      </w:r>
      <w:proofErr w:type="spellStart"/>
      <w:r w:rsidRPr="00F24CA9">
        <w:rPr>
          <w:rStyle w:val="Kpr"/>
          <w:rFonts w:ascii="Gilroy" w:hAnsi="Gilroy" w:cs="Times New Roman"/>
        </w:rPr>
        <w:t>Portal”da</w:t>
      </w:r>
      <w:proofErr w:type="spellEnd"/>
      <w:r w:rsidRPr="00F24CA9">
        <w:rPr>
          <w:rStyle w:val="Kpr"/>
          <w:rFonts w:ascii="Gilroy" w:hAnsi="Gilroy" w:cs="Times New Roman"/>
        </w:rPr>
        <w:t xml:space="preserve"> bulunan ve zaman içinde yer alacak tüm hususları kayıtsız ve şartsız olarak </w:t>
      </w:r>
      <w:r w:rsidRPr="00F24CA9">
        <w:rPr>
          <w:rFonts w:ascii="Gilroy" w:eastAsia="Times New Roman" w:hAnsi="Gilroy" w:cs="Times New Roman"/>
          <w:lang w:eastAsia="tr-TR"/>
        </w:rPr>
        <w:t>kabul ettiğinizi, “Portal” da belirtilen tüm hususlarla ilgili olarak herhangi bir itiraz ve defi ileri sürmeyeceğinizi kabul, beyan ve taahhüt ediyorsunuz.</w:t>
      </w:r>
    </w:p>
    <w:p w14:paraId="3EE22BF5" w14:textId="77777777" w:rsidR="00F24CA9" w:rsidRPr="00F24CA9" w:rsidRDefault="00F24CA9" w:rsidP="00F24CA9">
      <w:pPr>
        <w:jc w:val="both"/>
        <w:rPr>
          <w:rFonts w:ascii="Gilroy" w:eastAsia="Times New Roman" w:hAnsi="Gilroy" w:cs="Times New Roman"/>
          <w:lang w:eastAsia="tr-TR"/>
        </w:rPr>
      </w:pPr>
      <w:r w:rsidRPr="00F24CA9">
        <w:rPr>
          <w:rFonts w:ascii="Gilroy" w:eastAsia="Times New Roman" w:hAnsi="Gilroy" w:cs="Times New Roman"/>
          <w:lang w:eastAsia="tr-TR"/>
        </w:rPr>
        <w:t>İşbu hususlarda bir sorunuz olduğunuzda lütfen sitemizi ve platformumuzu kullanmayınız ve öncesinde tarafımızla iletişime geçiniz.</w:t>
      </w:r>
    </w:p>
    <w:p w14:paraId="05BD3C49" w14:textId="77777777" w:rsidR="00F24CA9" w:rsidRPr="00F24CA9" w:rsidRDefault="00F24CA9" w:rsidP="00F24CA9">
      <w:pPr>
        <w:jc w:val="both"/>
        <w:rPr>
          <w:rFonts w:ascii="Gilroy" w:eastAsia="Times New Roman" w:hAnsi="Gilroy" w:cs="Times New Roman"/>
          <w:lang w:eastAsia="tr-TR"/>
        </w:rPr>
      </w:pPr>
      <w:r w:rsidRPr="00F24CA9">
        <w:rPr>
          <w:rFonts w:ascii="Gilroy" w:eastAsia="Times New Roman" w:hAnsi="Gilroy" w:cs="Times New Roman"/>
          <w:lang w:eastAsia="tr-TR"/>
        </w:rPr>
        <w:t>Son tahlilde ve kısacası bu koşulları kabul etmediğiniz takdirde, lütfen "</w:t>
      </w:r>
      <w:proofErr w:type="spellStart"/>
      <w:r w:rsidRPr="00F24CA9">
        <w:rPr>
          <w:rFonts w:ascii="Gilroy" w:eastAsia="Times New Roman" w:hAnsi="Gilroy" w:cs="Times New Roman"/>
          <w:lang w:eastAsia="tr-TR"/>
        </w:rPr>
        <w:t>Portal"ı</w:t>
      </w:r>
      <w:proofErr w:type="spellEnd"/>
      <w:r w:rsidRPr="00F24CA9">
        <w:rPr>
          <w:rFonts w:ascii="Gilroy" w:eastAsia="Times New Roman" w:hAnsi="Gilroy" w:cs="Times New Roman"/>
          <w:lang w:eastAsia="tr-TR"/>
        </w:rPr>
        <w:t xml:space="preserve"> kullanmaktan vazgeçiniz.</w:t>
      </w:r>
    </w:p>
    <w:p w14:paraId="47BE6DAC" w14:textId="77777777" w:rsidR="00F24CA9" w:rsidRPr="00F24CA9" w:rsidRDefault="00F24CA9" w:rsidP="00F24CA9">
      <w:pPr>
        <w:jc w:val="both"/>
        <w:rPr>
          <w:rFonts w:ascii="Gilroy" w:hAnsi="Gilroy" w:cs="Times New Roman"/>
        </w:rPr>
      </w:pPr>
      <w:r w:rsidRPr="00F24CA9">
        <w:rPr>
          <w:rFonts w:ascii="Gilroy" w:hAnsi="Gilroy" w:cs="Times New Roman"/>
          <w:b/>
        </w:rPr>
        <w:t xml:space="preserve">A.1. </w:t>
      </w:r>
      <w:r w:rsidRPr="00F24CA9">
        <w:rPr>
          <w:rFonts w:ascii="Gilroy" w:hAnsi="Gilroy" w:cs="Times New Roman"/>
        </w:rPr>
        <w:t>İşbu “</w:t>
      </w:r>
      <w:proofErr w:type="spellStart"/>
      <w:r w:rsidRPr="00F24CA9">
        <w:rPr>
          <w:rFonts w:ascii="Gilroy" w:hAnsi="Gilroy" w:cs="Times New Roman"/>
        </w:rPr>
        <w:t>Portal”ın</w:t>
      </w:r>
      <w:proofErr w:type="spellEnd"/>
      <w:r w:rsidRPr="00F24CA9">
        <w:rPr>
          <w:rFonts w:ascii="Gilroy" w:hAnsi="Gilroy" w:cs="Times New Roman"/>
        </w:rPr>
        <w:t xml:space="preserve"> sahibi, DENT GRUP DİŞ SAĞLIĞI DANIŞMANLIK HİZMETLERİ TİCARET ANONİM ŞİRKETİ </w:t>
      </w:r>
      <w:r w:rsidRPr="00F24CA9">
        <w:rPr>
          <w:rFonts w:ascii="Gilroy" w:hAnsi="Gilroy" w:cs="Times New Roman"/>
          <w:i/>
        </w:rPr>
        <w:t>(devamında “DENT GRUP” olarak anılacaktır.)</w:t>
      </w:r>
      <w:r w:rsidRPr="00F24CA9">
        <w:rPr>
          <w:rFonts w:ascii="Gilroy" w:hAnsi="Gilroy" w:cs="Times New Roman"/>
        </w:rPr>
        <w:t>’</w:t>
      </w:r>
      <w:proofErr w:type="spellStart"/>
      <w:r w:rsidRPr="00F24CA9">
        <w:rPr>
          <w:rFonts w:ascii="Gilroy" w:hAnsi="Gilroy" w:cs="Times New Roman"/>
        </w:rPr>
        <w:t>dir</w:t>
      </w:r>
      <w:proofErr w:type="spellEnd"/>
      <w:r w:rsidRPr="00F24CA9">
        <w:rPr>
          <w:rFonts w:ascii="Gilroy" w:hAnsi="Gilroy" w:cs="Times New Roman"/>
        </w:rPr>
        <w:t>.</w:t>
      </w:r>
    </w:p>
    <w:p w14:paraId="6F823F51"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“Portal” da sunulan ve işbu “Kullanım Koşulları” </w:t>
      </w:r>
      <w:proofErr w:type="spellStart"/>
      <w:r w:rsidRPr="00F24CA9">
        <w:rPr>
          <w:rFonts w:ascii="Gilroy" w:eastAsia="Times New Roman" w:hAnsi="Gilroy" w:cs="Times New Roman"/>
          <w:lang w:eastAsia="tr-TR"/>
        </w:rPr>
        <w:t>nın</w:t>
      </w:r>
      <w:proofErr w:type="spellEnd"/>
      <w:r w:rsidRPr="00F24CA9">
        <w:rPr>
          <w:rFonts w:ascii="Gilroy" w:eastAsia="Times New Roman" w:hAnsi="Gilroy" w:cs="Times New Roman"/>
          <w:lang w:eastAsia="tr-TR"/>
        </w:rPr>
        <w:t xml:space="preserve"> 3. maddesinde belirtilen hizmetler, DENT GRUP tarafından sağlanmaktadır.</w:t>
      </w:r>
    </w:p>
    <w:p w14:paraId="72C3EC7A"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6153ED4B" w14:textId="77777777" w:rsidR="00F24CA9" w:rsidRPr="00F24CA9" w:rsidRDefault="00F24CA9" w:rsidP="00F24CA9">
      <w:pPr>
        <w:jc w:val="both"/>
        <w:rPr>
          <w:rFonts w:ascii="Gilroy" w:eastAsia="Times New Roman" w:hAnsi="Gilroy" w:cs="Times New Roman"/>
          <w:lang w:eastAsia="tr-TR"/>
        </w:rPr>
      </w:pPr>
      <w:r w:rsidRPr="00F24CA9">
        <w:rPr>
          <w:rFonts w:ascii="Gilroy" w:hAnsi="Gilroy" w:cs="Times New Roman"/>
          <w:b/>
        </w:rPr>
        <w:t>A.2.</w:t>
      </w:r>
      <w:r w:rsidRPr="00F24CA9">
        <w:rPr>
          <w:rFonts w:ascii="Gilroy" w:hAnsi="Gilroy" w:cs="Times New Roman"/>
        </w:rPr>
        <w:t xml:space="preserve">“DENT GRUP” işbu </w:t>
      </w:r>
      <w:r w:rsidRPr="00F24CA9">
        <w:rPr>
          <w:rFonts w:ascii="Gilroy" w:eastAsia="Times New Roman" w:hAnsi="Gilroy" w:cs="Times New Roman"/>
          <w:lang w:eastAsia="tr-TR"/>
        </w:rPr>
        <w:t xml:space="preserve">“Kullanım Koşulları” </w:t>
      </w:r>
      <w:proofErr w:type="spellStart"/>
      <w:r w:rsidRPr="00F24CA9">
        <w:rPr>
          <w:rFonts w:ascii="Gilroy" w:eastAsia="Times New Roman" w:hAnsi="Gilroy" w:cs="Times New Roman"/>
          <w:lang w:eastAsia="tr-TR"/>
        </w:rPr>
        <w:t>nı</w:t>
      </w:r>
      <w:proofErr w:type="spellEnd"/>
      <w:r w:rsidRPr="00F24CA9">
        <w:rPr>
          <w:rFonts w:ascii="Gilroy" w:eastAsia="Times New Roman" w:hAnsi="Gilroy" w:cs="Times New Roman"/>
          <w:lang w:eastAsia="tr-TR"/>
        </w:rPr>
        <w:t>, “Portal” da yer alan her tür bilgi ve “İçerik” i,</w:t>
      </w:r>
      <w:r w:rsidRPr="00F24CA9">
        <w:rPr>
          <w:rFonts w:ascii="Cambria" w:eastAsia="Times New Roman" w:hAnsi="Cambria" w:cs="Cambria"/>
          <w:lang w:eastAsia="tr-TR"/>
        </w:rPr>
        <w:t> </w:t>
      </w:r>
      <w:r w:rsidRPr="00F24CA9">
        <w:rPr>
          <w:rFonts w:ascii="Gilroy" w:eastAsia="Times New Roman" w:hAnsi="Gilroy" w:cs="Times New Roman"/>
          <w:lang w:eastAsia="tr-TR"/>
        </w:rPr>
        <w:t>"KULLANICI" ya herhangi bir ihbarda veya</w:t>
      </w:r>
      <w:r w:rsidRPr="00F24CA9">
        <w:rPr>
          <w:rFonts w:ascii="Cambria" w:eastAsia="Times New Roman" w:hAnsi="Cambria" w:cs="Cambria"/>
          <w:lang w:eastAsia="tr-TR"/>
        </w:rPr>
        <w:t> </w:t>
      </w:r>
      <w:r w:rsidRPr="00F24CA9">
        <w:rPr>
          <w:rFonts w:ascii="Gilroy" w:eastAsia="Times New Roman" w:hAnsi="Gilroy" w:cs="Times New Roman"/>
          <w:lang w:eastAsia="tr-TR"/>
        </w:rPr>
        <w:t>bildirimde bulunmadan dilediği zaman değiştirebilir. Bu hususu peşinen kabul etmektesiniz.</w:t>
      </w:r>
    </w:p>
    <w:p w14:paraId="6BC34284"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İşbu değişiklikler periyodik olarak “</w:t>
      </w:r>
      <w:hyperlink r:id="rId12" w:history="1">
        <w:r w:rsidRPr="00F24CA9">
          <w:rPr>
            <w:rStyle w:val="Kpr"/>
            <w:rFonts w:ascii="Gilroy" w:hAnsi="Gilroy" w:cs="Times New Roman"/>
          </w:rPr>
          <w:t>https://dentgroup.com.tr/</w:t>
        </w:r>
      </w:hyperlink>
      <w:r w:rsidRPr="00F24CA9">
        <w:rPr>
          <w:rFonts w:ascii="Gilroy" w:eastAsia="Times New Roman" w:hAnsi="Gilroy" w:cs="Times New Roman"/>
          <w:lang w:eastAsia="tr-TR"/>
        </w:rPr>
        <w:t>”da yayımlanacak ve yayımlandığı tarihte</w:t>
      </w:r>
      <w:r w:rsidRPr="00F24CA9">
        <w:rPr>
          <w:rFonts w:ascii="Cambria" w:eastAsia="Times New Roman" w:hAnsi="Cambria" w:cs="Cambria"/>
          <w:lang w:eastAsia="tr-TR"/>
        </w:rPr>
        <w:t> </w:t>
      </w:r>
      <w:r w:rsidRPr="00F24CA9">
        <w:rPr>
          <w:rFonts w:ascii="Gilroy" w:eastAsia="Times New Roman" w:hAnsi="Gilroy" w:cs="Times New Roman"/>
          <w:lang w:eastAsia="tr-TR"/>
        </w:rPr>
        <w:t>geçerli</w:t>
      </w:r>
      <w:r w:rsidRPr="00F24CA9">
        <w:rPr>
          <w:rFonts w:ascii="Cambria" w:eastAsia="Times New Roman" w:hAnsi="Cambria" w:cs="Cambria"/>
          <w:lang w:eastAsia="tr-TR"/>
        </w:rPr>
        <w:t> </w:t>
      </w:r>
      <w:r w:rsidRPr="00F24CA9">
        <w:rPr>
          <w:rFonts w:ascii="Gilroy" w:eastAsia="Times New Roman" w:hAnsi="Gilroy" w:cs="Times New Roman"/>
          <w:lang w:eastAsia="tr-TR"/>
        </w:rPr>
        <w:t xml:space="preserve">olacaktır. </w:t>
      </w:r>
    </w:p>
    <w:p w14:paraId="3CDBADDA"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52A94D40"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“Portal” hizmetlerinden belirli bir bedel ödeyerek ya da bedelsiz olarak yararlanan veya herhangi bir şekilde “Portal” a erişim sağlayan her gerçek veya tüzel kişi “Kullanım Koşulları” </w:t>
      </w:r>
      <w:proofErr w:type="spellStart"/>
      <w:r w:rsidRPr="00F24CA9">
        <w:rPr>
          <w:rFonts w:ascii="Gilroy" w:eastAsia="Times New Roman" w:hAnsi="Gilroy" w:cs="Times New Roman"/>
          <w:lang w:eastAsia="tr-TR"/>
        </w:rPr>
        <w:t>nı</w:t>
      </w:r>
      <w:proofErr w:type="spellEnd"/>
      <w:r w:rsidRPr="00F24CA9">
        <w:rPr>
          <w:rFonts w:ascii="Gilroy" w:eastAsia="Times New Roman" w:hAnsi="Gilroy" w:cs="Times New Roman"/>
          <w:lang w:eastAsia="tr-TR"/>
        </w:rPr>
        <w:t xml:space="preserve"> ve "DENT GRUP" tarafından işbu “Kullanım Koşulları” </w:t>
      </w:r>
      <w:proofErr w:type="spellStart"/>
      <w:r w:rsidRPr="00F24CA9">
        <w:rPr>
          <w:rFonts w:ascii="Gilroy" w:eastAsia="Times New Roman" w:hAnsi="Gilroy" w:cs="Times New Roman"/>
          <w:lang w:eastAsia="tr-TR"/>
        </w:rPr>
        <w:t>nda</w:t>
      </w:r>
      <w:proofErr w:type="spellEnd"/>
      <w:r w:rsidRPr="00F24CA9">
        <w:rPr>
          <w:rFonts w:ascii="Cambria" w:eastAsia="Times New Roman" w:hAnsi="Cambria" w:cs="Cambria"/>
          <w:lang w:eastAsia="tr-TR"/>
        </w:rPr>
        <w:t> </w:t>
      </w:r>
      <w:r w:rsidRPr="00F24CA9">
        <w:rPr>
          <w:rFonts w:ascii="Gilroy" w:eastAsia="Times New Roman" w:hAnsi="Gilroy" w:cs="Times New Roman"/>
          <w:lang w:eastAsia="tr-TR"/>
        </w:rPr>
        <w:t>yapılan her değişikliği kabul etmiş sayılmaktadır.</w:t>
      </w:r>
      <w:r w:rsidRPr="00F24CA9">
        <w:rPr>
          <w:rFonts w:ascii="Cambria" w:eastAsia="Times New Roman" w:hAnsi="Cambria" w:cs="Cambria"/>
          <w:lang w:eastAsia="tr-TR"/>
        </w:rPr>
        <w:t> </w:t>
      </w:r>
    </w:p>
    <w:p w14:paraId="44056DE9"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1F565F6F"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İşbu "Kullanım Koşulları" </w:t>
      </w:r>
      <w:hyperlink r:id="rId13" w:history="1">
        <w:r w:rsidRPr="00F24CA9">
          <w:rPr>
            <w:rStyle w:val="Kpr"/>
            <w:rFonts w:ascii="Gilroy" w:hAnsi="Gilroy" w:cs="Times New Roman"/>
          </w:rPr>
          <w:t>https://dentgroup.com.tr/</w:t>
        </w:r>
      </w:hyperlink>
      <w:r w:rsidRPr="00F24CA9">
        <w:rPr>
          <w:rFonts w:ascii="Gilroy" w:hAnsi="Gilroy"/>
        </w:rPr>
        <w:t xml:space="preserve"> </w:t>
      </w:r>
      <w:proofErr w:type="gramStart"/>
      <w:r w:rsidRPr="00F24CA9">
        <w:rPr>
          <w:rFonts w:ascii="Gilroy" w:eastAsia="Times New Roman" w:hAnsi="Gilroy" w:cs="Times New Roman"/>
          <w:lang w:eastAsia="tr-TR"/>
        </w:rPr>
        <w:t>resmi</w:t>
      </w:r>
      <w:proofErr w:type="gramEnd"/>
      <w:r w:rsidRPr="00F24CA9">
        <w:rPr>
          <w:rFonts w:ascii="Gilroy" w:eastAsia="Times New Roman" w:hAnsi="Gilroy" w:cs="Times New Roman"/>
          <w:lang w:eastAsia="tr-TR"/>
        </w:rPr>
        <w:t xml:space="preserve"> web sitesi üzerinden yayınlanarak; “</w:t>
      </w:r>
      <w:proofErr w:type="spellStart"/>
      <w:r w:rsidRPr="00F24CA9">
        <w:rPr>
          <w:rFonts w:ascii="Gilroy" w:eastAsia="Times New Roman" w:hAnsi="Gilroy" w:cs="Times New Roman"/>
          <w:lang w:eastAsia="tr-TR"/>
        </w:rPr>
        <w:t>Portal”ı</w:t>
      </w:r>
      <w:proofErr w:type="spellEnd"/>
      <w:r w:rsidRPr="00F24CA9">
        <w:rPr>
          <w:rFonts w:ascii="Gilroy" w:eastAsia="Times New Roman" w:hAnsi="Gilroy" w:cs="Times New Roman"/>
          <w:lang w:eastAsia="tr-TR"/>
        </w:rPr>
        <w:t xml:space="preserve"> kullanan her gerçek veya tüzel kişi tarafından erişimi mümkün kılınmıştır. </w:t>
      </w:r>
    </w:p>
    <w:p w14:paraId="4F97EC5B"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12534065"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İşbu hususları kabul etmeyen ziyaretçilerimizin internet sitesini kullanmamaları gereklidir.</w:t>
      </w:r>
    </w:p>
    <w:p w14:paraId="1EDA144C"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2F496487"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r w:rsidRPr="00F24CA9">
        <w:rPr>
          <w:rFonts w:ascii="Gilroy" w:eastAsia="Times New Roman" w:hAnsi="Gilroy" w:cs="Times New Roman"/>
          <w:b/>
          <w:u w:val="single"/>
          <w:lang w:eastAsia="tr-TR"/>
        </w:rPr>
        <w:t>B. TANIMLAR</w:t>
      </w:r>
    </w:p>
    <w:p w14:paraId="2DA25C5F" w14:textId="77777777" w:rsidR="00F24CA9" w:rsidRPr="00F24CA9" w:rsidRDefault="00F24CA9" w:rsidP="00F24CA9">
      <w:pPr>
        <w:jc w:val="both"/>
        <w:rPr>
          <w:rFonts w:ascii="Gilroy" w:hAnsi="Gilroy" w:cs="Times New Roman"/>
        </w:rPr>
      </w:pPr>
    </w:p>
    <w:p w14:paraId="48BE6D5F" w14:textId="77777777" w:rsidR="00F24CA9" w:rsidRPr="00F24CA9" w:rsidRDefault="00F24CA9" w:rsidP="00F24CA9">
      <w:pPr>
        <w:jc w:val="both"/>
        <w:rPr>
          <w:rStyle w:val="Kpr"/>
          <w:rFonts w:ascii="Gilroy" w:hAnsi="Gilroy" w:cs="Times New Roman"/>
        </w:rPr>
      </w:pPr>
      <w:r w:rsidRPr="00F24CA9">
        <w:rPr>
          <w:rFonts w:ascii="Gilroy" w:hAnsi="Gilroy" w:cs="Times New Roman"/>
          <w:b/>
        </w:rPr>
        <w:lastRenderedPageBreak/>
        <w:t xml:space="preserve">Portal </w:t>
      </w:r>
      <w:r w:rsidRPr="00F24CA9">
        <w:rPr>
          <w:rFonts w:ascii="Gilroy" w:hAnsi="Gilroy" w:cs="Times New Roman"/>
          <w:b/>
        </w:rPr>
        <w:tab/>
      </w:r>
      <w:r w:rsidRPr="00F24CA9">
        <w:rPr>
          <w:rFonts w:ascii="Gilroy" w:hAnsi="Gilroy" w:cs="Times New Roman"/>
          <w:b/>
        </w:rPr>
        <w:tab/>
      </w:r>
      <w:r w:rsidRPr="00F24CA9">
        <w:rPr>
          <w:rFonts w:ascii="Gilroy" w:hAnsi="Gilroy" w:cs="Times New Roman"/>
          <w:b/>
        </w:rPr>
        <w:tab/>
      </w:r>
      <w:r w:rsidRPr="00F24CA9">
        <w:rPr>
          <w:rFonts w:ascii="Gilroy" w:hAnsi="Gilroy" w:cs="Times New Roman"/>
          <w:b/>
        </w:rPr>
        <w:tab/>
      </w:r>
      <w:r w:rsidRPr="00F24CA9">
        <w:rPr>
          <w:rFonts w:ascii="Gilroy" w:hAnsi="Gilroy" w:cs="Times New Roman"/>
          <w:b/>
        </w:rPr>
        <w:tab/>
        <w:t xml:space="preserve">: </w:t>
      </w:r>
      <w:hyperlink r:id="rId14" w:history="1">
        <w:r w:rsidRPr="00F24CA9">
          <w:rPr>
            <w:rStyle w:val="Kpr"/>
            <w:rFonts w:ascii="Gilroy" w:hAnsi="Gilroy" w:cs="Times New Roman"/>
          </w:rPr>
          <w:t>https://dentgroup.com.tr/</w:t>
        </w:r>
      </w:hyperlink>
      <w:r w:rsidRPr="00F24CA9">
        <w:rPr>
          <w:rStyle w:val="Kpr"/>
          <w:rFonts w:ascii="Gilroy" w:hAnsi="Gilroy" w:cs="Times New Roman"/>
        </w:rPr>
        <w:t xml:space="preserve"> isimli </w:t>
      </w:r>
      <w:proofErr w:type="gramStart"/>
      <w:r w:rsidRPr="00F24CA9">
        <w:rPr>
          <w:rStyle w:val="Kpr"/>
          <w:rFonts w:ascii="Gilroy" w:hAnsi="Gilroy" w:cs="Times New Roman"/>
        </w:rPr>
        <w:t>resmi</w:t>
      </w:r>
      <w:proofErr w:type="gramEnd"/>
      <w:r w:rsidRPr="00F24CA9">
        <w:rPr>
          <w:rStyle w:val="Kpr"/>
          <w:rFonts w:ascii="Gilroy" w:hAnsi="Gilroy" w:cs="Times New Roman"/>
        </w:rPr>
        <w:t xml:space="preserve"> web sitesini ve “</w:t>
      </w:r>
      <w:proofErr w:type="spellStart"/>
      <w:r w:rsidRPr="00F24CA9">
        <w:rPr>
          <w:rStyle w:val="Kpr"/>
          <w:rFonts w:ascii="Gilroy" w:hAnsi="Gilroy" w:cs="Times New Roman"/>
        </w:rPr>
        <w:t>Dentgroup</w:t>
      </w:r>
      <w:proofErr w:type="spellEnd"/>
      <w:r w:rsidRPr="00F24CA9">
        <w:rPr>
          <w:rStyle w:val="Kpr"/>
          <w:rFonts w:ascii="Gilroy" w:hAnsi="Gilroy" w:cs="Times New Roman"/>
        </w:rPr>
        <w:t xml:space="preserve">” mobil uygulamasını ve işbu web sitesi ve mobil uygulamasına bağlı alt alan aflarından oluşan “DENT </w:t>
      </w:r>
      <w:proofErr w:type="spellStart"/>
      <w:r w:rsidRPr="00F24CA9">
        <w:rPr>
          <w:rStyle w:val="Kpr"/>
          <w:rFonts w:ascii="Gilroy" w:hAnsi="Gilroy" w:cs="Times New Roman"/>
        </w:rPr>
        <w:t>GRUP”un</w:t>
      </w:r>
      <w:proofErr w:type="spellEnd"/>
      <w:r w:rsidRPr="00F24CA9">
        <w:rPr>
          <w:rStyle w:val="Kpr"/>
          <w:rFonts w:ascii="Gilroy" w:hAnsi="Gilroy" w:cs="Times New Roman"/>
        </w:rPr>
        <w:t xml:space="preserve"> “</w:t>
      </w:r>
      <w:proofErr w:type="spellStart"/>
      <w:r w:rsidRPr="00F24CA9">
        <w:rPr>
          <w:rStyle w:val="Kpr"/>
          <w:rFonts w:ascii="Gilroy" w:hAnsi="Gilroy" w:cs="Times New Roman"/>
        </w:rPr>
        <w:t>Hizmet”lerini</w:t>
      </w:r>
      <w:proofErr w:type="spellEnd"/>
      <w:r w:rsidRPr="00F24CA9">
        <w:rPr>
          <w:rStyle w:val="Kpr"/>
          <w:rFonts w:ascii="Gilroy" w:hAnsi="Gilroy" w:cs="Times New Roman"/>
        </w:rPr>
        <w:t xml:space="preserve"> sunduğu web sitesi ve mobil uygulamasını,</w:t>
      </w:r>
    </w:p>
    <w:p w14:paraId="4C76AC94" w14:textId="77777777" w:rsidR="00F24CA9" w:rsidRPr="00F24CA9" w:rsidRDefault="00F24CA9" w:rsidP="00F24CA9">
      <w:pPr>
        <w:jc w:val="both"/>
        <w:rPr>
          <w:rStyle w:val="Kpr"/>
          <w:rFonts w:ascii="Gilroy" w:hAnsi="Gilroy" w:cs="Times New Roman"/>
        </w:rPr>
      </w:pPr>
      <w:r w:rsidRPr="00F24CA9">
        <w:rPr>
          <w:rStyle w:val="Kpr"/>
          <w:rFonts w:ascii="Gilroy" w:hAnsi="Gilroy" w:cs="Times New Roman"/>
          <w:b/>
        </w:rPr>
        <w:t>Kullanıcı</w:t>
      </w:r>
      <w:r w:rsidRPr="00F24CA9">
        <w:rPr>
          <w:rStyle w:val="Kpr"/>
          <w:rFonts w:ascii="Gilroy" w:hAnsi="Gilroy" w:cs="Times New Roman"/>
          <w:b/>
        </w:rPr>
        <w:tab/>
      </w:r>
      <w:r w:rsidRPr="00F24CA9">
        <w:rPr>
          <w:rStyle w:val="Kpr"/>
          <w:rFonts w:ascii="Gilroy" w:hAnsi="Gilroy" w:cs="Times New Roman"/>
          <w:b/>
        </w:rPr>
        <w:tab/>
      </w:r>
      <w:r w:rsidRPr="00F24CA9">
        <w:rPr>
          <w:rStyle w:val="Kpr"/>
          <w:rFonts w:ascii="Gilroy" w:hAnsi="Gilroy" w:cs="Times New Roman"/>
          <w:b/>
        </w:rPr>
        <w:tab/>
      </w:r>
      <w:r w:rsidRPr="00F24CA9">
        <w:rPr>
          <w:rStyle w:val="Kpr"/>
          <w:rFonts w:ascii="Gilroy" w:hAnsi="Gilroy" w:cs="Times New Roman"/>
          <w:b/>
        </w:rPr>
        <w:tab/>
        <w:t xml:space="preserve">: </w:t>
      </w:r>
      <w:r w:rsidRPr="00F24CA9">
        <w:rPr>
          <w:rStyle w:val="Kpr"/>
          <w:rFonts w:ascii="Gilroy" w:hAnsi="Gilroy" w:cs="Times New Roman"/>
        </w:rPr>
        <w:t>“</w:t>
      </w:r>
      <w:proofErr w:type="spellStart"/>
      <w:r w:rsidRPr="00F24CA9">
        <w:rPr>
          <w:rStyle w:val="Kpr"/>
          <w:rFonts w:ascii="Gilroy" w:hAnsi="Gilroy" w:cs="Times New Roman"/>
        </w:rPr>
        <w:t>Portal”a</w:t>
      </w:r>
      <w:proofErr w:type="spellEnd"/>
      <w:r w:rsidRPr="00F24CA9">
        <w:rPr>
          <w:rStyle w:val="Kpr"/>
          <w:rFonts w:ascii="Gilroy" w:hAnsi="Gilroy" w:cs="Times New Roman"/>
        </w:rPr>
        <w:t xml:space="preserve"> erişim sağlayan her gerçek ve/veya tüzel kişiyi,</w:t>
      </w:r>
    </w:p>
    <w:p w14:paraId="7FC78626" w14:textId="77777777" w:rsidR="00F24CA9" w:rsidRPr="00F24CA9" w:rsidRDefault="00F24CA9" w:rsidP="00F24CA9">
      <w:pPr>
        <w:jc w:val="both"/>
        <w:rPr>
          <w:rFonts w:ascii="Gilroy" w:eastAsia="Times New Roman" w:hAnsi="Gilroy" w:cs="Times New Roman"/>
          <w:lang w:eastAsia="tr-TR"/>
        </w:rPr>
      </w:pPr>
      <w:r w:rsidRPr="00F24CA9">
        <w:rPr>
          <w:rStyle w:val="Kpr"/>
          <w:rFonts w:ascii="Gilroy" w:hAnsi="Gilroy" w:cs="Times New Roman"/>
          <w:b/>
        </w:rPr>
        <w:t>Hesap Sahibi</w:t>
      </w:r>
      <w:r w:rsidRPr="00F24CA9">
        <w:rPr>
          <w:rStyle w:val="Kpr"/>
          <w:rFonts w:ascii="Gilroy" w:hAnsi="Gilroy" w:cs="Times New Roman"/>
          <w:b/>
        </w:rPr>
        <w:tab/>
      </w:r>
      <w:r w:rsidRPr="00F24CA9">
        <w:rPr>
          <w:rStyle w:val="Kpr"/>
          <w:rFonts w:ascii="Gilroy" w:hAnsi="Gilroy" w:cs="Times New Roman"/>
          <w:b/>
        </w:rPr>
        <w:tab/>
      </w:r>
      <w:r w:rsidRPr="00F24CA9">
        <w:rPr>
          <w:rStyle w:val="Kpr"/>
          <w:rFonts w:ascii="Gilroy" w:hAnsi="Gilroy" w:cs="Times New Roman"/>
          <w:b/>
        </w:rPr>
        <w:tab/>
      </w:r>
      <w:r w:rsidRPr="00F24CA9">
        <w:rPr>
          <w:rStyle w:val="Kpr"/>
          <w:rFonts w:ascii="Gilroy" w:hAnsi="Gilroy" w:cs="Times New Roman"/>
          <w:b/>
        </w:rPr>
        <w:tab/>
        <w:t xml:space="preserve">: </w:t>
      </w:r>
      <w:r w:rsidRPr="00F24CA9">
        <w:rPr>
          <w:rFonts w:ascii="Gilroy" w:eastAsia="Times New Roman" w:hAnsi="Gilroy" w:cs="Times New Roman"/>
          <w:lang w:eastAsia="tr-TR"/>
        </w:rPr>
        <w:t>“Portal” da hesabı olan ve "Portal" dahilinde sunulan hizmetlerden işbu sözleşmede belirtilen koşullar dahilinde yararlanan “</w:t>
      </w:r>
      <w:proofErr w:type="spellStart"/>
      <w:r w:rsidRPr="00F24CA9">
        <w:rPr>
          <w:rFonts w:ascii="Gilroy" w:eastAsia="Times New Roman" w:hAnsi="Gilroy" w:cs="Times New Roman"/>
          <w:lang w:eastAsia="tr-TR"/>
        </w:rPr>
        <w:t>Kullanıcı”yı</w:t>
      </w:r>
      <w:proofErr w:type="spellEnd"/>
      <w:r w:rsidRPr="00F24CA9">
        <w:rPr>
          <w:rFonts w:ascii="Gilroy" w:eastAsia="Times New Roman" w:hAnsi="Gilroy" w:cs="Times New Roman"/>
          <w:lang w:eastAsia="tr-TR"/>
        </w:rPr>
        <w:t>,</w:t>
      </w:r>
    </w:p>
    <w:p w14:paraId="24725E96"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roofErr w:type="spellStart"/>
      <w:r w:rsidRPr="00F24CA9">
        <w:rPr>
          <w:rFonts w:ascii="Gilroy" w:hAnsi="Gilroy" w:cs="Times New Roman"/>
          <w:b/>
        </w:rPr>
        <w:t>Dent</w:t>
      </w:r>
      <w:proofErr w:type="spellEnd"/>
      <w:r w:rsidRPr="00F24CA9">
        <w:rPr>
          <w:rFonts w:ascii="Gilroy" w:hAnsi="Gilroy" w:cs="Times New Roman"/>
          <w:b/>
        </w:rPr>
        <w:t xml:space="preserve"> Grup Hizmeti/Hizmetleri</w:t>
      </w:r>
      <w:r w:rsidRPr="00F24CA9">
        <w:rPr>
          <w:rFonts w:ascii="Gilroy" w:hAnsi="Gilroy" w:cs="Times New Roman"/>
          <w:b/>
        </w:rPr>
        <w:tab/>
        <w:t xml:space="preserve">: </w:t>
      </w:r>
      <w:r w:rsidRPr="00F24CA9">
        <w:rPr>
          <w:rFonts w:ascii="Gilroy" w:eastAsia="Times New Roman" w:hAnsi="Gilroy" w:cs="Times New Roman"/>
          <w:lang w:eastAsia="tr-TR"/>
        </w:rPr>
        <w:t xml:space="preserve">"Portal" içerisinde "Hesap Sahibi" </w:t>
      </w:r>
      <w:proofErr w:type="spellStart"/>
      <w:r w:rsidRPr="00F24CA9">
        <w:rPr>
          <w:rFonts w:ascii="Gilroy" w:eastAsia="Times New Roman" w:hAnsi="Gilroy" w:cs="Times New Roman"/>
          <w:lang w:eastAsia="tr-TR"/>
        </w:rPr>
        <w:t>nin</w:t>
      </w:r>
      <w:proofErr w:type="spellEnd"/>
      <w:r w:rsidRPr="00F24CA9">
        <w:rPr>
          <w:rFonts w:ascii="Gilroy" w:eastAsia="Times New Roman" w:hAnsi="Gilroy" w:cs="Times New Roman"/>
          <w:lang w:eastAsia="tr-TR"/>
        </w:rPr>
        <w:t xml:space="preserve"> işbu sözleşme içerisinde tanımlı olan iş ve işlemlerini gerçekleştirmelerini sağlamak amacıyla DENT GRUP tarafından sunulan uygulamaları ifade eder.</w:t>
      </w:r>
    </w:p>
    <w:p w14:paraId="52A360DB"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60C78C85"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"DENT GRUP", "Portal" içerisinde sunulan "Hizmet" </w:t>
      </w:r>
      <w:proofErr w:type="spellStart"/>
      <w:r w:rsidRPr="00F24CA9">
        <w:rPr>
          <w:rFonts w:ascii="Gilroy" w:eastAsia="Times New Roman" w:hAnsi="Gilroy" w:cs="Times New Roman"/>
          <w:lang w:eastAsia="tr-TR"/>
        </w:rPr>
        <w:t>lerinde</w:t>
      </w:r>
      <w:proofErr w:type="spellEnd"/>
      <w:r w:rsidRPr="00F24CA9">
        <w:rPr>
          <w:rFonts w:ascii="Gilroy" w:eastAsia="Times New Roman" w:hAnsi="Gilroy" w:cs="Times New Roman"/>
          <w:lang w:eastAsia="tr-TR"/>
        </w:rPr>
        <w:t xml:space="preserve"> dilediği zaman değişiklikler ve/veya uyarlamalar yapabilir. Yapılan değişiklikler ve/veya uyarlamalarla ilgili "Hesap </w:t>
      </w:r>
      <w:proofErr w:type="spellStart"/>
      <w:r w:rsidRPr="00F24CA9">
        <w:rPr>
          <w:rFonts w:ascii="Gilroy" w:eastAsia="Times New Roman" w:hAnsi="Gilroy" w:cs="Times New Roman"/>
          <w:lang w:eastAsia="tr-TR"/>
        </w:rPr>
        <w:t>Sahibi"nin</w:t>
      </w:r>
      <w:proofErr w:type="spellEnd"/>
      <w:r w:rsidRPr="00F24CA9">
        <w:rPr>
          <w:rFonts w:ascii="Gilroy" w:eastAsia="Times New Roman" w:hAnsi="Gilroy" w:cs="Times New Roman"/>
          <w:lang w:eastAsia="tr-TR"/>
        </w:rPr>
        <w:t xml:space="preserve"> uymakla yükümlü olduğu kural ve koşullar “Portal” dan "Hesap </w:t>
      </w:r>
      <w:proofErr w:type="spellStart"/>
      <w:r w:rsidRPr="00F24CA9">
        <w:rPr>
          <w:rFonts w:ascii="Gilroy" w:eastAsia="Times New Roman" w:hAnsi="Gilroy" w:cs="Times New Roman"/>
          <w:lang w:eastAsia="tr-TR"/>
        </w:rPr>
        <w:t>Sahibi"ne</w:t>
      </w:r>
      <w:proofErr w:type="spellEnd"/>
      <w:r w:rsidRPr="00F24CA9">
        <w:rPr>
          <w:rFonts w:ascii="Gilroy" w:eastAsia="Times New Roman" w:hAnsi="Gilroy" w:cs="Times New Roman"/>
          <w:lang w:eastAsia="tr-TR"/>
        </w:rPr>
        <w:t xml:space="preserve"> duyurulur, açıklanan şartlar ve koşullar “Portal” da yayımlandığı tarihte yürürlüğe girer.</w:t>
      </w:r>
    </w:p>
    <w:p w14:paraId="6266B7C9"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19A58253"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hAnsi="Gilroy" w:cs="Times New Roman"/>
          <w:b/>
        </w:rPr>
        <w:t>İçerik</w:t>
      </w:r>
      <w:r w:rsidRPr="00F24CA9">
        <w:rPr>
          <w:rFonts w:ascii="Gilroy" w:hAnsi="Gilroy" w:cs="Times New Roman"/>
          <w:b/>
        </w:rPr>
        <w:tab/>
      </w:r>
      <w:r w:rsidRPr="00F24CA9">
        <w:rPr>
          <w:rFonts w:ascii="Gilroy" w:hAnsi="Gilroy" w:cs="Times New Roman"/>
          <w:b/>
        </w:rPr>
        <w:tab/>
      </w:r>
      <w:r w:rsidRPr="00F24CA9">
        <w:rPr>
          <w:rFonts w:ascii="Gilroy" w:hAnsi="Gilroy" w:cs="Times New Roman"/>
          <w:b/>
        </w:rPr>
        <w:tab/>
      </w:r>
      <w:r w:rsidRPr="00F24CA9">
        <w:rPr>
          <w:rFonts w:ascii="Gilroy" w:hAnsi="Gilroy" w:cs="Times New Roman"/>
          <w:b/>
        </w:rPr>
        <w:tab/>
      </w:r>
      <w:r w:rsidRPr="00F24CA9">
        <w:rPr>
          <w:rFonts w:ascii="Gilroy" w:hAnsi="Gilroy" w:cs="Times New Roman"/>
          <w:b/>
        </w:rPr>
        <w:tab/>
        <w:t xml:space="preserve">: </w:t>
      </w:r>
      <w:r w:rsidRPr="00F24CA9">
        <w:rPr>
          <w:rFonts w:ascii="Gilroy" w:eastAsia="Times New Roman" w:hAnsi="Gilroy" w:cs="Times New Roman"/>
          <w:lang w:eastAsia="tr-TR"/>
        </w:rPr>
        <w:t>“Portal” da yayınlanan ve erişimi mümkün olan her türlü bilgi, yazı, dosya, resim, video, rakam vb. görsel, yazımsal ve işitsel imgeleri,</w:t>
      </w:r>
    </w:p>
    <w:p w14:paraId="7D8557A1" w14:textId="77777777" w:rsidR="00F24CA9" w:rsidRPr="00F24CA9" w:rsidRDefault="00F24CA9" w:rsidP="00F24CA9">
      <w:pPr>
        <w:jc w:val="both"/>
        <w:rPr>
          <w:rFonts w:ascii="Gilroy" w:hAnsi="Gilroy" w:cs="Times New Roman"/>
        </w:rPr>
      </w:pPr>
    </w:p>
    <w:p w14:paraId="7F7FC581"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hAnsi="Gilroy" w:cs="Times New Roman"/>
          <w:b/>
        </w:rPr>
        <w:t>DENT GRUP Arayüzü</w:t>
      </w:r>
      <w:r w:rsidRPr="00F24CA9">
        <w:rPr>
          <w:rFonts w:ascii="Gilroy" w:hAnsi="Gilroy" w:cs="Times New Roman"/>
          <w:b/>
        </w:rPr>
        <w:tab/>
      </w:r>
      <w:r w:rsidRPr="00F24CA9">
        <w:rPr>
          <w:rFonts w:ascii="Gilroy" w:hAnsi="Gilroy" w:cs="Times New Roman"/>
          <w:b/>
        </w:rPr>
        <w:tab/>
        <w:t xml:space="preserve">: </w:t>
      </w:r>
      <w:r w:rsidRPr="00F24CA9">
        <w:rPr>
          <w:rFonts w:ascii="Gilroy" w:eastAsia="Times New Roman" w:hAnsi="Gilroy" w:cs="Times New Roman"/>
          <w:lang w:eastAsia="tr-TR"/>
        </w:rPr>
        <w:t>DENT GRUP ve "Hesap Sahibi” tarafından oluşturulan içeriğin "</w:t>
      </w:r>
      <w:proofErr w:type="spellStart"/>
      <w:r w:rsidRPr="00F24CA9">
        <w:rPr>
          <w:rFonts w:ascii="Gilroy" w:eastAsia="Times New Roman" w:hAnsi="Gilroy" w:cs="Times New Roman"/>
          <w:lang w:eastAsia="tr-TR"/>
        </w:rPr>
        <w:t>Kullanıcı”lar</w:t>
      </w:r>
      <w:proofErr w:type="spellEnd"/>
      <w:r w:rsidRPr="00F24CA9">
        <w:rPr>
          <w:rFonts w:ascii="Gilroy" w:eastAsia="Times New Roman" w:hAnsi="Gilroy" w:cs="Times New Roman"/>
          <w:lang w:eastAsia="tr-TR"/>
        </w:rPr>
        <w:t xml:space="preserve"> tarafından görüntülenebilmesi ve "DENT GRUP </w:t>
      </w:r>
      <w:proofErr w:type="spellStart"/>
      <w:r w:rsidRPr="00F24CA9">
        <w:rPr>
          <w:rFonts w:ascii="Gilroy" w:eastAsia="Times New Roman" w:hAnsi="Gilroy" w:cs="Times New Roman"/>
          <w:lang w:eastAsia="tr-TR"/>
        </w:rPr>
        <w:t>Veritabanı"ından</w:t>
      </w:r>
      <w:proofErr w:type="spellEnd"/>
      <w:r w:rsidRPr="00F24CA9">
        <w:rPr>
          <w:rFonts w:ascii="Gilroy" w:eastAsia="Times New Roman" w:hAnsi="Gilroy" w:cs="Times New Roman"/>
          <w:lang w:eastAsia="tr-TR"/>
        </w:rPr>
        <w:t xml:space="preserve"> sorgulanabilmesi amacıyla "</w:t>
      </w:r>
      <w:proofErr w:type="spellStart"/>
      <w:r w:rsidRPr="00F24CA9">
        <w:rPr>
          <w:rFonts w:ascii="Gilroy" w:eastAsia="Times New Roman" w:hAnsi="Gilroy" w:cs="Times New Roman"/>
          <w:lang w:eastAsia="tr-TR"/>
        </w:rPr>
        <w:t>Kullanıcı”lar</w:t>
      </w:r>
      <w:proofErr w:type="spellEnd"/>
      <w:r w:rsidRPr="00F24CA9">
        <w:rPr>
          <w:rFonts w:ascii="Gilroy" w:eastAsia="Times New Roman" w:hAnsi="Gilroy" w:cs="Times New Roman"/>
          <w:lang w:eastAsia="tr-TR"/>
        </w:rPr>
        <w:t xml:space="preserve"> tarafından kullanılan; 5846 Sayılı Fikir ve Sanat Eserleri Kanunu ve 6698 s. </w:t>
      </w:r>
      <w:proofErr w:type="spellStart"/>
      <w:r w:rsidRPr="00F24CA9">
        <w:rPr>
          <w:rFonts w:ascii="Gilroy" w:eastAsia="Times New Roman" w:hAnsi="Gilroy" w:cs="Times New Roman"/>
          <w:lang w:eastAsia="tr-TR"/>
        </w:rPr>
        <w:t>Kişisek</w:t>
      </w:r>
      <w:proofErr w:type="spellEnd"/>
      <w:r w:rsidRPr="00F24CA9">
        <w:rPr>
          <w:rFonts w:ascii="Gilroy" w:eastAsia="Times New Roman" w:hAnsi="Gilroy" w:cs="Times New Roman"/>
          <w:lang w:eastAsia="tr-TR"/>
        </w:rPr>
        <w:t xml:space="preserve"> Verilerin Korunması Kanunu kapsamında korunan ve tüm fikri hakları DENT </w:t>
      </w:r>
      <w:proofErr w:type="spellStart"/>
      <w:r w:rsidRPr="00F24CA9">
        <w:rPr>
          <w:rFonts w:ascii="Gilroy" w:eastAsia="Times New Roman" w:hAnsi="Gilroy" w:cs="Times New Roman"/>
          <w:lang w:eastAsia="tr-TR"/>
        </w:rPr>
        <w:t>GRUP’a</w:t>
      </w:r>
      <w:proofErr w:type="spellEnd"/>
      <w:r w:rsidRPr="00F24CA9">
        <w:rPr>
          <w:rFonts w:ascii="Gilroy" w:eastAsia="Times New Roman" w:hAnsi="Gilroy" w:cs="Times New Roman"/>
          <w:lang w:eastAsia="tr-TR"/>
        </w:rPr>
        <w:t xml:space="preserve"> ait olan tasarımlar içerisinde “Portal” üzerinden yapılabilecek her türlü işlemin gerçekleştirilmesi için bilgisayar programına komut veren internet sayfalarını,</w:t>
      </w:r>
    </w:p>
    <w:p w14:paraId="63C8D607"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2AC7C79A"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DENT GRUP Veri Tabanı</w:t>
      </w:r>
      <w:r w:rsidRPr="00F24CA9">
        <w:rPr>
          <w:rFonts w:ascii="Gilroy" w:eastAsia="Times New Roman" w:hAnsi="Gilroy" w:cs="Times New Roman"/>
          <w:b/>
          <w:lang w:eastAsia="tr-TR"/>
        </w:rPr>
        <w:tab/>
      </w:r>
      <w:r w:rsidRPr="00F24CA9">
        <w:rPr>
          <w:rFonts w:ascii="Gilroy" w:eastAsia="Times New Roman" w:hAnsi="Gilroy" w:cs="Times New Roman"/>
          <w:b/>
          <w:lang w:eastAsia="tr-TR"/>
        </w:rPr>
        <w:tab/>
        <w:t xml:space="preserve">: </w:t>
      </w:r>
      <w:r w:rsidRPr="00F24CA9">
        <w:rPr>
          <w:rFonts w:ascii="Gilroy" w:eastAsia="Times New Roman" w:hAnsi="Gilroy" w:cs="Times New Roman"/>
          <w:lang w:eastAsia="tr-TR"/>
        </w:rPr>
        <w:t xml:space="preserve">“Portal” dahilinde erişilen içeriklerin depolandığı, tasnif edildiği, sorgulanabildiği ve erişilebildiği DENT </w:t>
      </w:r>
      <w:proofErr w:type="spellStart"/>
      <w:r w:rsidRPr="00F24CA9">
        <w:rPr>
          <w:rFonts w:ascii="Gilroy" w:eastAsia="Times New Roman" w:hAnsi="Gilroy" w:cs="Times New Roman"/>
          <w:lang w:eastAsia="tr-TR"/>
        </w:rPr>
        <w:t>GRUP’a</w:t>
      </w:r>
      <w:proofErr w:type="spellEnd"/>
      <w:r w:rsidRPr="00F24CA9">
        <w:rPr>
          <w:rFonts w:ascii="Gilroy" w:eastAsia="Times New Roman" w:hAnsi="Gilroy" w:cs="Times New Roman"/>
          <w:lang w:eastAsia="tr-TR"/>
        </w:rPr>
        <w:t xml:space="preserve"> ait olan 5846 Sayılı Fikir ve Sanat Eserleri Kanunu ve 6698 s. Kişisel Verilerin Korunması Kanunu gereğince korunan veri tabanını ifade eder.</w:t>
      </w:r>
    </w:p>
    <w:p w14:paraId="4D41187D"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5555606E"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r w:rsidRPr="00F24CA9">
        <w:rPr>
          <w:rFonts w:ascii="Gilroy" w:eastAsia="Times New Roman" w:hAnsi="Gilroy" w:cs="Times New Roman"/>
          <w:b/>
          <w:u w:val="single"/>
          <w:lang w:eastAsia="tr-TR"/>
        </w:rPr>
        <w:t>C. DENT GRUP HİZMETLERİ</w:t>
      </w:r>
    </w:p>
    <w:p w14:paraId="476140D0"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79005821"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 xml:space="preserve">C.1. </w:t>
      </w:r>
      <w:r w:rsidRPr="00F24CA9">
        <w:rPr>
          <w:rFonts w:ascii="Gilroy" w:eastAsia="Times New Roman" w:hAnsi="Gilroy" w:cs="Times New Roman"/>
          <w:lang w:eastAsia="tr-TR"/>
        </w:rPr>
        <w:t>DENT GRUP; mevcut yasal düzenlemeler kapsamında kurulan ve diş sağlığı sorunlarına çözüm üretmek amacıyla diş hekimleri tarafından işletilen sağlık kuruluşudur.</w:t>
      </w:r>
    </w:p>
    <w:p w14:paraId="1D41F1C3"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05E47E6A"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DENT </w:t>
      </w:r>
      <w:proofErr w:type="gramStart"/>
      <w:r w:rsidRPr="00F24CA9">
        <w:rPr>
          <w:rFonts w:ascii="Gilroy" w:eastAsia="Times New Roman" w:hAnsi="Gilroy" w:cs="Times New Roman"/>
          <w:lang w:eastAsia="tr-TR"/>
        </w:rPr>
        <w:t>GRUP,  tarafınca</w:t>
      </w:r>
      <w:proofErr w:type="gramEnd"/>
      <w:r w:rsidRPr="00F24CA9">
        <w:rPr>
          <w:rFonts w:ascii="Gilroy" w:eastAsia="Times New Roman" w:hAnsi="Gilroy" w:cs="Times New Roman"/>
          <w:lang w:eastAsia="tr-TR"/>
        </w:rPr>
        <w:t xml:space="preserve"> “DENT GRUP Veri </w:t>
      </w:r>
      <w:proofErr w:type="spellStart"/>
      <w:r w:rsidRPr="00F24CA9">
        <w:rPr>
          <w:rFonts w:ascii="Gilroy" w:eastAsia="Times New Roman" w:hAnsi="Gilroy" w:cs="Times New Roman"/>
          <w:lang w:eastAsia="tr-TR"/>
        </w:rPr>
        <w:t>Tabanı”na</w:t>
      </w:r>
      <w:proofErr w:type="spellEnd"/>
      <w:r w:rsidRPr="00F24CA9">
        <w:rPr>
          <w:rFonts w:ascii="Gilroy" w:eastAsia="Times New Roman" w:hAnsi="Gilroy" w:cs="Times New Roman"/>
          <w:lang w:eastAsia="tr-TR"/>
        </w:rPr>
        <w:t xml:space="preserve"> yüklenen içeriklerin, arayüzler kullanılmak suretiyle “DENT GRUP Veri Tabanı” üzerinden “</w:t>
      </w:r>
      <w:proofErr w:type="spellStart"/>
      <w:r w:rsidRPr="00F24CA9">
        <w:rPr>
          <w:rFonts w:ascii="Gilroy" w:eastAsia="Times New Roman" w:hAnsi="Gilroy" w:cs="Times New Roman"/>
          <w:lang w:eastAsia="tr-TR"/>
        </w:rPr>
        <w:t>Kullanıcı”lar</w:t>
      </w:r>
      <w:proofErr w:type="spellEnd"/>
      <w:r w:rsidRPr="00F24CA9">
        <w:rPr>
          <w:rFonts w:ascii="Gilroy" w:eastAsia="Times New Roman" w:hAnsi="Gilroy" w:cs="Times New Roman"/>
          <w:lang w:eastAsia="tr-TR"/>
        </w:rPr>
        <w:t xml:space="preserve"> tarafından görüntülenebilmesini temin etmektedir.</w:t>
      </w:r>
    </w:p>
    <w:p w14:paraId="29D2614E"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06EBBB0A"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 xml:space="preserve">C.2. </w:t>
      </w:r>
      <w:r w:rsidRPr="00F24CA9">
        <w:rPr>
          <w:rFonts w:ascii="Gilroy" w:eastAsia="Times New Roman" w:hAnsi="Gilroy" w:cs="Times New Roman"/>
          <w:lang w:eastAsia="tr-TR"/>
        </w:rPr>
        <w:t>DENT GRUP, “Portal” içerisinde "</w:t>
      </w:r>
      <w:proofErr w:type="spellStart"/>
      <w:r w:rsidRPr="00F24CA9">
        <w:rPr>
          <w:rFonts w:ascii="Gilroy" w:eastAsia="Times New Roman" w:hAnsi="Gilroy" w:cs="Times New Roman"/>
          <w:lang w:eastAsia="tr-TR"/>
        </w:rPr>
        <w:t>Kullanıcı”ların</w:t>
      </w:r>
      <w:proofErr w:type="spellEnd"/>
      <w:r w:rsidRPr="00F24CA9">
        <w:rPr>
          <w:rFonts w:ascii="Gilroy" w:eastAsia="Times New Roman" w:hAnsi="Gilroy" w:cs="Times New Roman"/>
          <w:lang w:eastAsia="tr-TR"/>
        </w:rPr>
        <w:t>; randevu oluşturmalarına, tıbbi görüntülemelerine, raporlarına, reçetelerine, tedavi sürecindeki işlemlerine ve tedaviyi gerçekleştiren diş hekimlerine daha kolay ulaşabilmelerini sağlamak üzere çeşitli tiplerde listeleme hizmetleri vermektedir.</w:t>
      </w:r>
    </w:p>
    <w:p w14:paraId="1C732FF9"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0A0425EC"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 xml:space="preserve">C.3. </w:t>
      </w:r>
      <w:r w:rsidRPr="00F24CA9">
        <w:rPr>
          <w:rFonts w:ascii="Gilroy" w:eastAsia="Times New Roman" w:hAnsi="Gilroy" w:cs="Times New Roman"/>
          <w:lang w:eastAsia="tr-TR"/>
        </w:rPr>
        <w:t>DENT GRUP; “Portal” dahilinde verdiği hizmetlere yenilerini ekleme, mevcut hizmetlerin kapsam ve sunulma koşulları ile “Portal” dahilinde erişilen "</w:t>
      </w:r>
      <w:proofErr w:type="spellStart"/>
      <w:r w:rsidRPr="00F24CA9">
        <w:rPr>
          <w:rFonts w:ascii="Gilroy" w:eastAsia="Times New Roman" w:hAnsi="Gilroy" w:cs="Times New Roman"/>
          <w:lang w:eastAsia="tr-TR"/>
        </w:rPr>
        <w:t>İçerik"leri</w:t>
      </w:r>
      <w:proofErr w:type="spellEnd"/>
      <w:r w:rsidRPr="00F24CA9">
        <w:rPr>
          <w:rFonts w:ascii="Gilroy" w:eastAsia="Times New Roman" w:hAnsi="Gilroy" w:cs="Times New Roman"/>
          <w:lang w:eastAsia="tr-TR"/>
        </w:rPr>
        <w:t xml:space="preserve"> her zaman değiştirme, üçüncü kişilerin erişimine kapatabilme ve silme hakkını saklı tutmaktadır. </w:t>
      </w:r>
    </w:p>
    <w:p w14:paraId="5C2F86A1"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264CBBA9"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lastRenderedPageBreak/>
        <w:t xml:space="preserve">DENT GRUP, bu hakkını hiçbir bildirimde bulunmadan ve önel vermeden dilediği biçimde kullanabilir. </w:t>
      </w:r>
    </w:p>
    <w:p w14:paraId="68C80ED2"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5DED729E"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Kullanım koşullarının okunmasının akabinde sitenin ziyareti ile işbu kullanım şartlarının tüm hükümleri ile kabul edilmiş olduğu kesin olarak kabul edilmektedir.</w:t>
      </w:r>
    </w:p>
    <w:p w14:paraId="7952F98D"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7F3C9479"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r w:rsidRPr="00F24CA9">
        <w:rPr>
          <w:rFonts w:ascii="Gilroy" w:eastAsia="Times New Roman" w:hAnsi="Gilroy" w:cs="Times New Roman"/>
          <w:b/>
          <w:u w:val="single"/>
          <w:lang w:eastAsia="tr-TR"/>
        </w:rPr>
        <w:t>D. DENT GRUP PORTALI KULLANIMINA İLİŞKİN KAİDELER</w:t>
      </w:r>
    </w:p>
    <w:p w14:paraId="5218E8B5"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p>
    <w:p w14:paraId="20A4403F"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 xml:space="preserve">D.1. </w:t>
      </w:r>
      <w:r w:rsidRPr="00F24CA9">
        <w:rPr>
          <w:rFonts w:ascii="Gilroy" w:eastAsia="Times New Roman" w:hAnsi="Gilroy" w:cs="Times New Roman"/>
          <w:bCs/>
          <w:lang w:eastAsia="tr-TR"/>
        </w:rPr>
        <w:t>Esas kural şudur ki:</w:t>
      </w:r>
      <w:r w:rsidRPr="00F24CA9">
        <w:rPr>
          <w:rFonts w:ascii="Gilroy" w:eastAsia="Times New Roman" w:hAnsi="Gilroy" w:cs="Times New Roman"/>
          <w:lang w:eastAsia="tr-TR"/>
        </w:rPr>
        <w:t>"</w:t>
      </w:r>
      <w:proofErr w:type="spellStart"/>
      <w:r w:rsidRPr="00F24CA9">
        <w:rPr>
          <w:rFonts w:ascii="Gilroy" w:eastAsia="Times New Roman" w:hAnsi="Gilroy" w:cs="Times New Roman"/>
          <w:lang w:eastAsia="tr-TR"/>
        </w:rPr>
        <w:t>Kullanıcı”lar</w:t>
      </w:r>
      <w:proofErr w:type="spellEnd"/>
      <w:r w:rsidRPr="00F24CA9">
        <w:rPr>
          <w:rFonts w:ascii="Gilroy" w:eastAsia="Times New Roman" w:hAnsi="Gilroy" w:cs="Times New Roman"/>
          <w:lang w:eastAsia="tr-TR"/>
        </w:rPr>
        <w:t xml:space="preserve"> hukuka uygun amaçlarla “Portal” üzerinde işlem yapabilirler. </w:t>
      </w:r>
    </w:p>
    <w:p w14:paraId="58417838"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62ADD32F"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5237 s. Türk Ceza Kanunu, 6098 s. Türk Borçlar Kanunu ilgili hükümleri gereğince; “</w:t>
      </w:r>
      <w:proofErr w:type="spellStart"/>
      <w:r w:rsidRPr="00F24CA9">
        <w:rPr>
          <w:rFonts w:ascii="Gilroy" w:eastAsia="Times New Roman" w:hAnsi="Gilroy" w:cs="Times New Roman"/>
          <w:lang w:eastAsia="tr-TR"/>
        </w:rPr>
        <w:t>Kullanıcı”ların</w:t>
      </w:r>
      <w:proofErr w:type="spellEnd"/>
      <w:r w:rsidRPr="00F24CA9">
        <w:rPr>
          <w:rFonts w:ascii="Gilroy" w:eastAsia="Times New Roman" w:hAnsi="Gilroy" w:cs="Times New Roman"/>
          <w:lang w:eastAsia="tr-TR"/>
        </w:rPr>
        <w:t xml:space="preserve"> “Portal” dahilinde yaptığı her işlem ve eylemdeki hukuki ve cezai sorumluluk kendilerine aittir. Söz konusu hukuki ve cezai yükümlülüklerle ilgili 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herhangi bir sorumluluğu bulunmadığını “Kullanıcı” kabul, beyan ve taahhüt etmektedir.</w:t>
      </w:r>
    </w:p>
    <w:p w14:paraId="418B9FEB"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2482DF27"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 xml:space="preserve">D.2. </w:t>
      </w:r>
      <w:r w:rsidRPr="00F24CA9">
        <w:rPr>
          <w:rFonts w:ascii="Gilroy" w:eastAsia="Times New Roman" w:hAnsi="Gilroy" w:cs="Times New Roman"/>
          <w:lang w:eastAsia="tr-TR"/>
        </w:rPr>
        <w:t>Kullanıcılar Türk Hukukunda yürürlükte olan tüm mevcut yasal düzenlemelere ve genel hukuk ilkelerine uymak zorundadırlar. "</w:t>
      </w:r>
      <w:proofErr w:type="spellStart"/>
      <w:r w:rsidRPr="00F24CA9">
        <w:rPr>
          <w:rFonts w:ascii="Gilroy" w:eastAsia="Times New Roman" w:hAnsi="Gilroy" w:cs="Times New Roman"/>
          <w:lang w:eastAsia="tr-TR"/>
        </w:rPr>
        <w:t>Kullanıcı"lar</w:t>
      </w:r>
      <w:proofErr w:type="spellEnd"/>
      <w:r w:rsidRPr="00F24CA9">
        <w:rPr>
          <w:rFonts w:ascii="Gilroy" w:eastAsia="Times New Roman" w:hAnsi="Gilroy" w:cs="Times New Roman"/>
          <w:lang w:eastAsia="tr-TR"/>
        </w:rPr>
        <w:t xml:space="preserve"> “Portal” dâhilinde; 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ve üçüncü kişilerin şahsi ve ticari itibarı sarsacak, kişilik haklarına tecavüz veya taarruz edecek fiilleri gerçekleştirmeyeceğini, mevzuata, kamu düzenine ve genel ahlak kurallarına uygun hareket edeceğini, mevzuatın gerektirdiği önlemleri alacağını ve prosedürleri yerine getireceğini, yasadışı, suç teşkil edecek, rahatsız edici, kişilik haklarına zarar verici, fikri haklara, telif haklarına, marka haklarına ve mülkiyet haklarına tecavüz edici tutum ve davranışlarda bulunmayacağını kabul ve taahhüt etmektedir.</w:t>
      </w:r>
    </w:p>
    <w:p w14:paraId="4BB79A68"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5DAB6D4F" w14:textId="77777777" w:rsidR="00F24CA9" w:rsidRPr="00F24CA9" w:rsidRDefault="00F24CA9" w:rsidP="00F24CA9">
      <w:pPr>
        <w:spacing w:before="240" w:after="240" w:line="240" w:lineRule="auto"/>
        <w:contextualSpacing/>
        <w:jc w:val="both"/>
        <w:rPr>
          <w:rFonts w:ascii="Gilroy" w:eastAsia="Times New Roman" w:hAnsi="Gilroy" w:cs="Times New Roman"/>
          <w:b/>
          <w:bCs/>
          <w:lang w:eastAsia="tr-TR"/>
        </w:rPr>
      </w:pPr>
      <w:r w:rsidRPr="00F24CA9">
        <w:rPr>
          <w:rFonts w:ascii="Gilroy" w:eastAsia="Times New Roman" w:hAnsi="Gilroy" w:cs="Times New Roman"/>
          <w:b/>
          <w:lang w:eastAsia="tr-TR"/>
        </w:rPr>
        <w:t xml:space="preserve">D.3. </w:t>
      </w:r>
      <w:r w:rsidRPr="00F24CA9">
        <w:rPr>
          <w:rFonts w:ascii="Gilroy" w:eastAsia="Times New Roman" w:hAnsi="Gilroy" w:cs="Times New Roman"/>
          <w:bCs/>
          <w:lang w:eastAsia="tr-TR"/>
        </w:rPr>
        <w:t>İşbu kullanım şartlarına rıza göstererek bazı verilerin işlenmesine dair peşinen Kişisel Verilerin Korunması Kanunu kapsamında rıza göstermiş olacaksınız.</w:t>
      </w:r>
      <w:r w:rsidRPr="00F24CA9">
        <w:rPr>
          <w:rFonts w:ascii="Cambria" w:eastAsia="Times New Roman" w:hAnsi="Cambria" w:cs="Cambria"/>
          <w:b/>
          <w:bCs/>
          <w:lang w:eastAsia="tr-TR"/>
        </w:rPr>
        <w:t> </w:t>
      </w:r>
    </w:p>
    <w:p w14:paraId="148D4E43" w14:textId="77777777" w:rsidR="00F24CA9" w:rsidRPr="00F24CA9" w:rsidRDefault="00F24CA9" w:rsidP="00F24CA9">
      <w:pPr>
        <w:spacing w:before="240" w:after="240" w:line="240" w:lineRule="auto"/>
        <w:contextualSpacing/>
        <w:jc w:val="both"/>
        <w:rPr>
          <w:rFonts w:ascii="Gilroy" w:eastAsia="Times New Roman" w:hAnsi="Gilroy" w:cs="Times New Roman"/>
          <w:b/>
          <w:bCs/>
          <w:lang w:eastAsia="tr-TR"/>
        </w:rPr>
      </w:pPr>
    </w:p>
    <w:p w14:paraId="0C001CA9"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DENT GRUP, "Kullanıcı" bilgilerini kullanabilir, işleyebilir, paylaşabilir, ifşa edebilir, bir veri tabanı üzerinde tasnif edip muhafaza edebilir, tanıtım ve bilgilendirme amaçlı iletişim faaliyetlerinde ve istatistikî analizler yapmak amacıyla kullanabilir. </w:t>
      </w:r>
    </w:p>
    <w:p w14:paraId="7B583B55"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02E93813"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DENT GRUP aynı zamanda; kullanıcının IP adresi, “</w:t>
      </w:r>
      <w:proofErr w:type="spellStart"/>
      <w:r w:rsidRPr="00F24CA9">
        <w:rPr>
          <w:rFonts w:ascii="Gilroy" w:eastAsia="Times New Roman" w:hAnsi="Gilroy" w:cs="Times New Roman"/>
          <w:lang w:eastAsia="tr-TR"/>
        </w:rPr>
        <w:t>Portal”ın</w:t>
      </w:r>
      <w:proofErr w:type="spellEnd"/>
      <w:r w:rsidRPr="00F24CA9">
        <w:rPr>
          <w:rFonts w:ascii="Gilroy" w:eastAsia="Times New Roman" w:hAnsi="Gilroy" w:cs="Times New Roman"/>
          <w:lang w:eastAsia="tr-TR"/>
        </w:rPr>
        <w:t xml:space="preserve"> hangi bölümlerini ziyaret ettiği, domain tipi, tarayıcı (browser) tipi, tarih ve saat gibi bilgileri de istatistiki değerlendirme ve kişiye yönelik hizmetler ve teklifler sunma gibi amaçlarla kullanabilir. </w:t>
      </w:r>
    </w:p>
    <w:p w14:paraId="4818DEAF"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7D23B8BD"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DENT GRUP; süreçlerini iyileştirme amaçlı araştırmalar yapmak, veri tabanı oluşturmak ve pazar araştırmaları yapmak için iş birliği içinde olduğu firmalara Kullanıcı bilgilerini aktarabilir ve bu firmalar tarafından yukarıda sayılan amaçlarla sınırlı olarak Kullanıcı bilgileri işlenebilir. Bu konuda açık rıza göstermiş olacaksınız.</w:t>
      </w:r>
    </w:p>
    <w:p w14:paraId="5E732158"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01D32263"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 xml:space="preserve">D.4. </w:t>
      </w:r>
      <w:r w:rsidRPr="00F24CA9">
        <w:rPr>
          <w:rFonts w:ascii="Gilroy" w:eastAsia="Times New Roman" w:hAnsi="Gilroy" w:cs="Times New Roman"/>
          <w:lang w:eastAsia="tr-TR"/>
        </w:rPr>
        <w:t xml:space="preserve">Çerez politikamızı kabul etmiş olacaksınız. </w:t>
      </w:r>
    </w:p>
    <w:p w14:paraId="1BDAD548"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3534F02B"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DENT GRUP, “</w:t>
      </w:r>
      <w:proofErr w:type="spellStart"/>
      <w:r w:rsidRPr="00F24CA9">
        <w:rPr>
          <w:rFonts w:ascii="Gilroy" w:eastAsia="Times New Roman" w:hAnsi="Gilroy" w:cs="Times New Roman"/>
          <w:lang w:eastAsia="tr-TR"/>
        </w:rPr>
        <w:t>Kullanıcı”nın</w:t>
      </w:r>
      <w:proofErr w:type="spellEnd"/>
      <w:r w:rsidRPr="00F24CA9">
        <w:rPr>
          <w:rFonts w:ascii="Gilroy" w:eastAsia="Times New Roman" w:hAnsi="Gilroy" w:cs="Times New Roman"/>
          <w:lang w:eastAsia="tr-TR"/>
        </w:rPr>
        <w:t xml:space="preserve"> web sitesindeki ve/veya mobil uygulamadaki davranışlarını tarayıcıda bulunan bir </w:t>
      </w:r>
      <w:proofErr w:type="spellStart"/>
      <w:r w:rsidRPr="00F24CA9">
        <w:rPr>
          <w:rFonts w:ascii="Gilroy" w:eastAsia="Times New Roman" w:hAnsi="Gilroy" w:cs="Times New Roman"/>
          <w:lang w:eastAsia="tr-TR"/>
        </w:rPr>
        <w:t>cookie</w:t>
      </w:r>
      <w:proofErr w:type="spellEnd"/>
      <w:r w:rsidRPr="00F24CA9">
        <w:rPr>
          <w:rFonts w:ascii="Gilroy" w:eastAsia="Times New Roman" w:hAnsi="Gilroy" w:cs="Times New Roman"/>
          <w:lang w:eastAsia="tr-TR"/>
        </w:rPr>
        <w:t xml:space="preserve"> (çerez) ile ilişkilendirme ve görüntülenen sayfa sayısı, ziyaret süresi ve hedef tamamlama sayısı gibi metrikleri temel alan listeleri tanımlama ve kullanıcıya özel mesaj/teklif ve öneriler iletme hakkını haizdir. Daha sonra bu kullanıcıya sitede ya da Görüntülü Reklam Ağındaki diğer sitelerde, kullanıcıların ilgi alanlarına göre hedefe yönelik reklam içeriği gösterebilir. Ayrıca Google, AFS reklamlarının DENT </w:t>
      </w:r>
      <w:proofErr w:type="spellStart"/>
      <w:r w:rsidRPr="00F24CA9">
        <w:rPr>
          <w:rFonts w:ascii="Gilroy" w:eastAsia="Times New Roman" w:hAnsi="Gilroy" w:cs="Times New Roman"/>
          <w:lang w:eastAsia="tr-TR"/>
        </w:rPr>
        <w:t>GRUP’a</w:t>
      </w:r>
      <w:proofErr w:type="spellEnd"/>
      <w:r w:rsidRPr="00F24CA9">
        <w:rPr>
          <w:rFonts w:ascii="Gilroy" w:eastAsia="Times New Roman" w:hAnsi="Gilroy" w:cs="Times New Roman"/>
          <w:lang w:eastAsia="tr-TR"/>
        </w:rPr>
        <w:t xml:space="preserve"> yönlendirilmesi esnasında Google KULLANICILARIN tarayıcısına çerez yerleştirebilir veya bunlarda yer alan çerezleri okuyabilir veya bilgi toplamak amacı ile web işaretleri kullanabilir.</w:t>
      </w:r>
    </w:p>
    <w:p w14:paraId="4AEE7744"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396236C8"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lastRenderedPageBreak/>
        <w:t xml:space="preserve">D.5. </w:t>
      </w:r>
      <w:r w:rsidRPr="00F24CA9">
        <w:rPr>
          <w:rFonts w:ascii="Gilroy" w:eastAsia="Times New Roman" w:hAnsi="Gilroy" w:cs="Times New Roman"/>
          <w:bCs/>
          <w:lang w:eastAsia="tr-TR"/>
        </w:rPr>
        <w:t xml:space="preserve">İçerikleriniz ve bilgilerinizin 3. Kişilerle görülmesi durumuna rıza göstermiş </w:t>
      </w:r>
      <w:proofErr w:type="spellStart"/>
      <w:proofErr w:type="gramStart"/>
      <w:r w:rsidRPr="00F24CA9">
        <w:rPr>
          <w:rFonts w:ascii="Gilroy" w:eastAsia="Times New Roman" w:hAnsi="Gilroy" w:cs="Times New Roman"/>
          <w:bCs/>
          <w:lang w:eastAsia="tr-TR"/>
        </w:rPr>
        <w:t>olacaksınız.</w:t>
      </w:r>
      <w:r w:rsidRPr="00F24CA9">
        <w:rPr>
          <w:rFonts w:ascii="Gilroy" w:eastAsia="Times New Roman" w:hAnsi="Gilroy" w:cs="Times New Roman"/>
          <w:lang w:eastAsia="tr-TR"/>
        </w:rPr>
        <w:t>“</w:t>
      </w:r>
      <w:proofErr w:type="gramEnd"/>
      <w:r w:rsidRPr="00F24CA9">
        <w:rPr>
          <w:rFonts w:ascii="Gilroy" w:eastAsia="Times New Roman" w:hAnsi="Gilroy" w:cs="Times New Roman"/>
          <w:lang w:eastAsia="tr-TR"/>
        </w:rPr>
        <w:t>Portal</w:t>
      </w:r>
      <w:proofErr w:type="spellEnd"/>
      <w:r w:rsidRPr="00F24CA9">
        <w:rPr>
          <w:rFonts w:ascii="Gilroy" w:eastAsia="Times New Roman" w:hAnsi="Gilroy" w:cs="Times New Roman"/>
          <w:lang w:eastAsia="tr-TR"/>
        </w:rPr>
        <w:t xml:space="preserve">” üzerinden erişilen ve/veya görüntülenen içeriğin depolandığı veri tabanına yalnızca ilgili içeriklerin görüntülenmesi amacıyla ve/veya 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“Kullanım Koşulları” çerçevesinde üçüncü kişilerce erişilmesi hukuka uygundur. </w:t>
      </w:r>
    </w:p>
    <w:p w14:paraId="07DC70A6"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2EDA498D"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Bunun dışındaki yapılan erişimler hukuka aykırı olup; 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her tür talep, dava ve takip hakları saklıdır.</w:t>
      </w:r>
    </w:p>
    <w:p w14:paraId="07447760" w14:textId="77777777" w:rsidR="00F24CA9" w:rsidRPr="00F24CA9" w:rsidRDefault="00F24CA9" w:rsidP="00F24CA9">
      <w:pPr>
        <w:spacing w:before="240" w:after="240" w:line="240" w:lineRule="auto"/>
        <w:contextualSpacing/>
        <w:jc w:val="both"/>
        <w:rPr>
          <w:rFonts w:ascii="Gilroy" w:eastAsia="Times New Roman" w:hAnsi="Gilroy" w:cs="Times New Roman"/>
          <w:b/>
          <w:lang w:eastAsia="tr-TR"/>
        </w:rPr>
      </w:pPr>
    </w:p>
    <w:p w14:paraId="68A4467C"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 xml:space="preserve">D.6. </w:t>
      </w:r>
      <w:r w:rsidRPr="00F24CA9">
        <w:rPr>
          <w:rFonts w:ascii="Gilroy" w:eastAsia="Times New Roman" w:hAnsi="Gilroy" w:cs="Times New Roman"/>
          <w:bCs/>
          <w:lang w:eastAsia="tr-TR"/>
        </w:rPr>
        <w:t>Korsan ve sair yasa dışı faaliyetler konusunda uyarılmaktasınızdır</w:t>
      </w:r>
      <w:r w:rsidRPr="00F24CA9">
        <w:rPr>
          <w:rFonts w:ascii="Gilroy" w:eastAsia="Times New Roman" w:hAnsi="Gilroy" w:cs="Times New Roman"/>
          <w:b/>
          <w:bCs/>
          <w:lang w:eastAsia="tr-TR"/>
        </w:rPr>
        <w:t xml:space="preserve">. </w:t>
      </w:r>
      <w:r w:rsidRPr="00F24CA9">
        <w:rPr>
          <w:rFonts w:ascii="Gilroy" w:eastAsia="Times New Roman" w:hAnsi="Gilroy" w:cs="Times New Roman"/>
          <w:lang w:eastAsia="tr-TR"/>
        </w:rPr>
        <w:t>DENT GRUP “</w:t>
      </w:r>
      <w:proofErr w:type="spellStart"/>
      <w:r w:rsidRPr="00F24CA9">
        <w:rPr>
          <w:rFonts w:ascii="Gilroy" w:eastAsia="Times New Roman" w:hAnsi="Gilroy" w:cs="Times New Roman"/>
          <w:lang w:eastAsia="tr-TR"/>
        </w:rPr>
        <w:t>Arayüzü”nü</w:t>
      </w:r>
      <w:proofErr w:type="spellEnd"/>
      <w:r w:rsidRPr="00F24CA9">
        <w:rPr>
          <w:rFonts w:ascii="Gilroy" w:eastAsia="Times New Roman" w:hAnsi="Gilroy" w:cs="Times New Roman"/>
          <w:lang w:eastAsia="tr-TR"/>
        </w:rPr>
        <w:t xml:space="preserve"> kullanmaya izin vermekte olup, bunun dışında bir amaçla veri tabanı üzerinden belirli bir sayıda veya bütününe yönelik olarak tasarımlarının, kod ve yazılımlarının, veri tabanında yer alan bilgilerinin</w:t>
      </w:r>
      <w:r w:rsidRPr="00F24CA9">
        <w:rPr>
          <w:rFonts w:ascii="Cambria" w:eastAsia="Times New Roman" w:hAnsi="Cambria" w:cs="Cambria"/>
          <w:lang w:eastAsia="tr-TR"/>
        </w:rPr>
        <w:t> </w:t>
      </w:r>
      <w:r w:rsidRPr="00F24CA9">
        <w:rPr>
          <w:rFonts w:ascii="Gilroy" w:eastAsia="Times New Roman" w:hAnsi="Gilroy" w:cs="Times New Roman"/>
          <w:lang w:eastAsia="tr-TR"/>
        </w:rPr>
        <w:t xml:space="preserve">kısmen veya tamamen kopyalanması, bunların başka mecralarda doğrudan veya dolaylı olarak yayınlanması, derlenmesi, işlenmesi, değiştirilmesi, başka veri tabanlarına aktarılması, bu veri tabanından üçüncü kişilerin erişimine ve kullanımına açılması da dâhil olmak üzere benzer fiillerin işlenmesine DENT GRUP tarafından izin verilmemekte ve rıza gösterilmemektedir. Bu tür fiiller hukuka aykırı olup; 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talep, dava ve takip hakları saklıdır.</w:t>
      </w:r>
    </w:p>
    <w:p w14:paraId="0130EE20" w14:textId="77777777" w:rsidR="00F24CA9" w:rsidRPr="00F24CA9" w:rsidRDefault="00F24CA9" w:rsidP="00F24CA9">
      <w:pPr>
        <w:spacing w:before="240" w:after="240" w:line="240" w:lineRule="auto"/>
        <w:contextualSpacing/>
        <w:jc w:val="both"/>
        <w:rPr>
          <w:rFonts w:ascii="Gilroy" w:eastAsia="Times New Roman" w:hAnsi="Gilroy" w:cs="Times New Roman"/>
          <w:b/>
          <w:lang w:eastAsia="tr-TR"/>
        </w:rPr>
      </w:pPr>
    </w:p>
    <w:p w14:paraId="4D2BE464" w14:textId="77777777" w:rsidR="00F24CA9" w:rsidRPr="00F24CA9" w:rsidRDefault="00F24CA9" w:rsidP="00F24CA9">
      <w:pPr>
        <w:spacing w:before="240" w:after="240" w:line="240" w:lineRule="auto"/>
        <w:contextualSpacing/>
        <w:jc w:val="both"/>
        <w:rPr>
          <w:rFonts w:ascii="Gilroy" w:eastAsia="Times New Roman" w:hAnsi="Gilroy" w:cs="Times New Roman"/>
          <w:bCs/>
          <w:lang w:eastAsia="tr-TR"/>
        </w:rPr>
      </w:pPr>
      <w:r w:rsidRPr="00F24CA9">
        <w:rPr>
          <w:rFonts w:ascii="Gilroy" w:eastAsia="Times New Roman" w:hAnsi="Gilroy" w:cs="Times New Roman"/>
          <w:b/>
          <w:lang w:eastAsia="tr-TR"/>
        </w:rPr>
        <w:t xml:space="preserve">D.7. </w:t>
      </w:r>
      <w:r w:rsidRPr="00F24CA9">
        <w:rPr>
          <w:rFonts w:ascii="Gilroy" w:eastAsia="Times New Roman" w:hAnsi="Gilroy" w:cs="Times New Roman"/>
          <w:bCs/>
          <w:lang w:eastAsia="tr-TR"/>
        </w:rPr>
        <w:t xml:space="preserve">Bilişim suçları mahiyetindeki eylemlere karşı tüm </w:t>
      </w:r>
      <w:proofErr w:type="gramStart"/>
      <w:r w:rsidRPr="00F24CA9">
        <w:rPr>
          <w:rFonts w:ascii="Gilroy" w:eastAsia="Times New Roman" w:hAnsi="Gilroy" w:cs="Times New Roman"/>
          <w:bCs/>
          <w:lang w:eastAsia="tr-TR"/>
        </w:rPr>
        <w:t>şikayet</w:t>
      </w:r>
      <w:proofErr w:type="gramEnd"/>
      <w:r w:rsidRPr="00F24CA9">
        <w:rPr>
          <w:rFonts w:ascii="Gilroy" w:eastAsia="Times New Roman" w:hAnsi="Gilroy" w:cs="Times New Roman"/>
          <w:bCs/>
          <w:lang w:eastAsia="tr-TR"/>
        </w:rPr>
        <w:t xml:space="preserve"> ve yasal haklarımızı saklı tutuyoruz.</w:t>
      </w:r>
    </w:p>
    <w:p w14:paraId="27E5B4F6" w14:textId="77777777" w:rsidR="00F24CA9" w:rsidRPr="00F24CA9" w:rsidRDefault="00F24CA9" w:rsidP="00F24CA9">
      <w:pPr>
        <w:spacing w:before="240" w:after="240" w:line="240" w:lineRule="auto"/>
        <w:contextualSpacing/>
        <w:jc w:val="both"/>
        <w:rPr>
          <w:rFonts w:ascii="Gilroy" w:eastAsia="Times New Roman" w:hAnsi="Gilroy" w:cs="Times New Roman"/>
          <w:bCs/>
          <w:lang w:eastAsia="tr-TR"/>
        </w:rPr>
      </w:pPr>
    </w:p>
    <w:p w14:paraId="325BFE23"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w:t>
      </w:r>
      <w:proofErr w:type="spellStart"/>
      <w:r w:rsidRPr="00F24CA9">
        <w:rPr>
          <w:rFonts w:ascii="Gilroy" w:eastAsia="Times New Roman" w:hAnsi="Gilroy" w:cs="Times New Roman"/>
          <w:lang w:eastAsia="tr-TR"/>
        </w:rPr>
        <w:t>Portal"ın</w:t>
      </w:r>
      <w:proofErr w:type="spellEnd"/>
      <w:r w:rsidRPr="00F24CA9">
        <w:rPr>
          <w:rFonts w:ascii="Gilroy" w:eastAsia="Times New Roman" w:hAnsi="Gilroy" w:cs="Times New Roman"/>
          <w:lang w:eastAsia="tr-TR"/>
        </w:rPr>
        <w:t xml:space="preserve"> bütününün veya herhangi bir bölümünün bozma, değiştirme, tersine mühendislik yapma amacıyla kullanılması, tersine mühendislik (</w:t>
      </w:r>
      <w:proofErr w:type="spellStart"/>
      <w:r w:rsidRPr="00F24CA9">
        <w:rPr>
          <w:rFonts w:ascii="Gilroy" w:eastAsia="Times New Roman" w:hAnsi="Gilroy" w:cs="Times New Roman"/>
          <w:lang w:eastAsia="tr-TR"/>
        </w:rPr>
        <w:t>reverse</w:t>
      </w:r>
      <w:proofErr w:type="spellEnd"/>
      <w:r w:rsidRPr="00F24CA9">
        <w:rPr>
          <w:rFonts w:ascii="Gilroy" w:eastAsia="Times New Roman" w:hAnsi="Gilroy" w:cs="Times New Roman"/>
          <w:lang w:eastAsia="tr-TR"/>
        </w:rPr>
        <w:t xml:space="preserve"> </w:t>
      </w:r>
      <w:proofErr w:type="spellStart"/>
      <w:r w:rsidRPr="00F24CA9">
        <w:rPr>
          <w:rFonts w:ascii="Gilroy" w:eastAsia="Times New Roman" w:hAnsi="Gilroy" w:cs="Times New Roman"/>
          <w:lang w:eastAsia="tr-TR"/>
        </w:rPr>
        <w:t>engineering</w:t>
      </w:r>
      <w:proofErr w:type="spellEnd"/>
      <w:r w:rsidRPr="00F24CA9">
        <w:rPr>
          <w:rFonts w:ascii="Gilroy" w:eastAsia="Times New Roman" w:hAnsi="Gilroy" w:cs="Times New Roman"/>
          <w:lang w:eastAsia="tr-TR"/>
        </w:rPr>
        <w:t>) metoduyla veya farklı herhangi bir metotla API protokollerinin kırılmaya çalışılması ve API anahtarı, API gizli anahtarı, istek başlıkları, istemci doğrulama algoritması gibi parametrelere izinsiz olarak ulaşılması veya bu parametrelerin izinsiz olarak üçüncü kişilerle paylaşılması, "</w:t>
      </w:r>
      <w:proofErr w:type="spellStart"/>
      <w:r w:rsidRPr="00F24CA9">
        <w:rPr>
          <w:rFonts w:ascii="Gilroy" w:eastAsia="Times New Roman" w:hAnsi="Gilroy" w:cs="Times New Roman"/>
          <w:lang w:eastAsia="tr-TR"/>
        </w:rPr>
        <w:t>Portal"ın</w:t>
      </w:r>
      <w:proofErr w:type="spellEnd"/>
      <w:r w:rsidRPr="00F24CA9">
        <w:rPr>
          <w:rFonts w:ascii="Gilroy" w:eastAsia="Times New Roman" w:hAnsi="Gilroy" w:cs="Times New Roman"/>
          <w:lang w:eastAsia="tr-TR"/>
        </w:rPr>
        <w:t xml:space="preserve"> iletişim veya teknik sistemleri engelleyen, bozan ya da sistemlere müdahale eder bir şekilde "</w:t>
      </w:r>
      <w:proofErr w:type="spellStart"/>
      <w:r w:rsidRPr="00F24CA9">
        <w:rPr>
          <w:rFonts w:ascii="Gilroy" w:eastAsia="Times New Roman" w:hAnsi="Gilroy" w:cs="Times New Roman"/>
          <w:lang w:eastAsia="tr-TR"/>
        </w:rPr>
        <w:t>Site"ye</w:t>
      </w:r>
      <w:proofErr w:type="spellEnd"/>
      <w:r w:rsidRPr="00F24CA9">
        <w:rPr>
          <w:rFonts w:ascii="Gilroy" w:eastAsia="Times New Roman" w:hAnsi="Gilroy" w:cs="Times New Roman"/>
          <w:lang w:eastAsia="tr-TR"/>
        </w:rPr>
        <w:t xml:space="preserve"> erişim sağlanmaya çalışılması, Site üzerinde otomatik program, robot, örümcek, web </w:t>
      </w:r>
      <w:proofErr w:type="spellStart"/>
      <w:r w:rsidRPr="00F24CA9">
        <w:rPr>
          <w:rFonts w:ascii="Gilroy" w:eastAsia="Times New Roman" w:hAnsi="Gilroy" w:cs="Times New Roman"/>
          <w:lang w:eastAsia="tr-TR"/>
        </w:rPr>
        <w:t>crawler</w:t>
      </w:r>
      <w:proofErr w:type="spellEnd"/>
      <w:r w:rsidRPr="00F24CA9">
        <w:rPr>
          <w:rFonts w:ascii="Gilroy" w:eastAsia="Times New Roman" w:hAnsi="Gilroy" w:cs="Times New Roman"/>
          <w:lang w:eastAsia="tr-TR"/>
        </w:rPr>
        <w:t xml:space="preserve">, örümcek, veri madenciliği (data </w:t>
      </w:r>
      <w:proofErr w:type="spellStart"/>
      <w:r w:rsidRPr="00F24CA9">
        <w:rPr>
          <w:rFonts w:ascii="Gilroy" w:eastAsia="Times New Roman" w:hAnsi="Gilroy" w:cs="Times New Roman"/>
          <w:lang w:eastAsia="tr-TR"/>
        </w:rPr>
        <w:t>mining</w:t>
      </w:r>
      <w:proofErr w:type="spellEnd"/>
      <w:r w:rsidRPr="00F24CA9">
        <w:rPr>
          <w:rFonts w:ascii="Gilroy" w:eastAsia="Times New Roman" w:hAnsi="Gilroy" w:cs="Times New Roman"/>
          <w:lang w:eastAsia="tr-TR"/>
        </w:rPr>
        <w:t xml:space="preserve">) veri taraması (data </w:t>
      </w:r>
      <w:proofErr w:type="spellStart"/>
      <w:r w:rsidRPr="00F24CA9">
        <w:rPr>
          <w:rFonts w:ascii="Gilroy" w:eastAsia="Times New Roman" w:hAnsi="Gilroy" w:cs="Times New Roman"/>
          <w:lang w:eastAsia="tr-TR"/>
        </w:rPr>
        <w:t>crawling</w:t>
      </w:r>
      <w:proofErr w:type="spellEnd"/>
      <w:r w:rsidRPr="00F24CA9">
        <w:rPr>
          <w:rFonts w:ascii="Gilroy" w:eastAsia="Times New Roman" w:hAnsi="Gilroy" w:cs="Times New Roman"/>
          <w:lang w:eastAsia="tr-TR"/>
        </w:rPr>
        <w:t>) vb. "</w:t>
      </w:r>
      <w:proofErr w:type="spellStart"/>
      <w:r w:rsidRPr="00F24CA9">
        <w:rPr>
          <w:rFonts w:ascii="Gilroy" w:eastAsia="Times New Roman" w:hAnsi="Gilroy" w:cs="Times New Roman"/>
          <w:lang w:eastAsia="tr-TR"/>
        </w:rPr>
        <w:t>screen</w:t>
      </w:r>
      <w:proofErr w:type="spellEnd"/>
      <w:r w:rsidRPr="00F24CA9">
        <w:rPr>
          <w:rFonts w:ascii="Gilroy" w:eastAsia="Times New Roman" w:hAnsi="Gilroy" w:cs="Times New Roman"/>
          <w:lang w:eastAsia="tr-TR"/>
        </w:rPr>
        <w:t xml:space="preserve"> </w:t>
      </w:r>
      <w:proofErr w:type="spellStart"/>
      <w:r w:rsidRPr="00F24CA9">
        <w:rPr>
          <w:rFonts w:ascii="Gilroy" w:eastAsia="Times New Roman" w:hAnsi="Gilroy" w:cs="Times New Roman"/>
          <w:lang w:eastAsia="tr-TR"/>
        </w:rPr>
        <w:t>scraping</w:t>
      </w:r>
      <w:proofErr w:type="spellEnd"/>
      <w:r w:rsidRPr="00F24CA9">
        <w:rPr>
          <w:rFonts w:ascii="Gilroy" w:eastAsia="Times New Roman" w:hAnsi="Gilroy" w:cs="Times New Roman"/>
          <w:lang w:eastAsia="tr-TR"/>
        </w:rPr>
        <w:t xml:space="preserve">" yazılımları veya sistemleri, otomatik aletler ya da manuel süreçler kullanılması, diğer kullanıcılarının verilerine veya yazılımlarına izinsiz olarak ulaşılması, çeşitli kriterlere göre yapılacak tespitler neticesinde bot çalıştırma, DDOS atakları ve sair her türlü sistemlerin bütününü veya bir kısmını bozmaya, değiştirmeye, mevcut performansını azaltmaya veya yok etmeye ve sair her türlü sisteme yönelik saldırıların ve sair hukuka aykırı kullanımların yapılması durumunda bu tür kullanımlar 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takdirine bağlı olarak engellenecektir. </w:t>
      </w:r>
    </w:p>
    <w:p w14:paraId="0E31441C"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130E8CEA"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Bu tür kullanımlar olmasa dahi DENT GRUP, gerekli gördüğü hallerde ancak “Hesap </w:t>
      </w:r>
      <w:proofErr w:type="spellStart"/>
      <w:r w:rsidRPr="00F24CA9">
        <w:rPr>
          <w:rFonts w:ascii="Gilroy" w:eastAsia="Times New Roman" w:hAnsi="Gilroy" w:cs="Times New Roman"/>
          <w:lang w:eastAsia="tr-TR"/>
        </w:rPr>
        <w:t>Sahibi”nin</w:t>
      </w:r>
      <w:proofErr w:type="spellEnd"/>
      <w:r w:rsidRPr="00F24CA9">
        <w:rPr>
          <w:rFonts w:ascii="Gilroy" w:eastAsia="Times New Roman" w:hAnsi="Gilroy" w:cs="Times New Roman"/>
          <w:lang w:eastAsia="tr-TR"/>
        </w:rPr>
        <w:t xml:space="preserve"> kullanıcı adı ve parolası ile giriş yapmasından sonra “</w:t>
      </w:r>
      <w:proofErr w:type="spellStart"/>
      <w:r w:rsidRPr="00F24CA9">
        <w:rPr>
          <w:rFonts w:ascii="Gilroy" w:eastAsia="Times New Roman" w:hAnsi="Gilroy" w:cs="Times New Roman"/>
          <w:lang w:eastAsia="tr-TR"/>
        </w:rPr>
        <w:t>Portal”ın</w:t>
      </w:r>
      <w:proofErr w:type="spellEnd"/>
      <w:r w:rsidRPr="00F24CA9">
        <w:rPr>
          <w:rFonts w:ascii="Gilroy" w:eastAsia="Times New Roman" w:hAnsi="Gilroy" w:cs="Times New Roman"/>
          <w:lang w:eastAsia="tr-TR"/>
        </w:rPr>
        <w:t xml:space="preserve"> kullanımına izin verilebilir.</w:t>
      </w:r>
      <w:r w:rsidRPr="00F24CA9">
        <w:rPr>
          <w:rFonts w:ascii="Cambria" w:eastAsia="Times New Roman" w:hAnsi="Cambria" w:cs="Cambria"/>
          <w:lang w:eastAsia="tr-TR"/>
        </w:rPr>
        <w:t> </w:t>
      </w:r>
    </w:p>
    <w:p w14:paraId="30409CF7"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39D26CCC"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w:t>
      </w:r>
      <w:proofErr w:type="spellStart"/>
      <w:r w:rsidRPr="00F24CA9">
        <w:rPr>
          <w:rFonts w:ascii="Gilroy" w:eastAsia="Times New Roman" w:hAnsi="Gilroy" w:cs="Times New Roman"/>
          <w:lang w:eastAsia="tr-TR"/>
        </w:rPr>
        <w:t>Site"nin</w:t>
      </w:r>
      <w:proofErr w:type="spellEnd"/>
      <w:r w:rsidRPr="00F24CA9">
        <w:rPr>
          <w:rFonts w:ascii="Gilroy" w:eastAsia="Times New Roman" w:hAnsi="Gilroy" w:cs="Times New Roman"/>
          <w:lang w:eastAsia="tr-TR"/>
        </w:rPr>
        <w:t xml:space="preserve"> ve "</w:t>
      </w:r>
      <w:proofErr w:type="spellStart"/>
      <w:r w:rsidRPr="00F24CA9">
        <w:rPr>
          <w:rFonts w:ascii="Gilroy" w:eastAsia="Times New Roman" w:hAnsi="Gilroy" w:cs="Times New Roman"/>
          <w:lang w:eastAsia="tr-TR"/>
        </w:rPr>
        <w:t>Portal"daki</w:t>
      </w:r>
      <w:proofErr w:type="spellEnd"/>
      <w:r w:rsidRPr="00F24CA9">
        <w:rPr>
          <w:rFonts w:ascii="Gilroy" w:eastAsia="Times New Roman" w:hAnsi="Gilroy" w:cs="Times New Roman"/>
          <w:lang w:eastAsia="tr-TR"/>
        </w:rPr>
        <w:t xml:space="preserve"> içeriğin “Kullanım Koşulları” ile belirlenen kullanım sınırları dışında kullanılması hukuka aykırı olup; 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her tür talep, dava ve takip hakları saklıdır. </w:t>
      </w:r>
    </w:p>
    <w:p w14:paraId="58A4A95F"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4002847E"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İşbu şartlara ve yasalara aykırı kullanımın tespiti halinde; DENT GRUP, “</w:t>
      </w:r>
      <w:proofErr w:type="spellStart"/>
      <w:r w:rsidRPr="00F24CA9">
        <w:rPr>
          <w:rFonts w:ascii="Gilroy" w:eastAsia="Times New Roman" w:hAnsi="Gilroy" w:cs="Times New Roman"/>
          <w:lang w:eastAsia="tr-TR"/>
        </w:rPr>
        <w:t>Kullanıcı”yı</w:t>
      </w:r>
      <w:proofErr w:type="spellEnd"/>
      <w:r w:rsidRPr="00F24CA9">
        <w:rPr>
          <w:rFonts w:ascii="Gilroy" w:eastAsia="Times New Roman" w:hAnsi="Gilroy" w:cs="Times New Roman"/>
          <w:lang w:eastAsia="tr-TR"/>
        </w:rPr>
        <w:t xml:space="preserve"> yetkili makamlara bildirme hakkına sahiptir. </w:t>
      </w:r>
    </w:p>
    <w:p w14:paraId="3BA1AD97"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448D4F33"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“Kullanıcı” bu tür kullanımlar sonucu oluşan zarar ve taleplerden “bizzat” sorumlu olduğunu kabul, beyan ve taahhüt etmektedir.</w:t>
      </w:r>
    </w:p>
    <w:p w14:paraId="7C242D18"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12E2DC32" w14:textId="77777777" w:rsidR="00F24CA9" w:rsidRPr="00F24CA9" w:rsidRDefault="00F24CA9" w:rsidP="00F24CA9">
      <w:pPr>
        <w:spacing w:before="240" w:after="240" w:line="240" w:lineRule="auto"/>
        <w:contextualSpacing/>
        <w:jc w:val="both"/>
        <w:rPr>
          <w:rFonts w:ascii="Gilroy" w:eastAsia="Times New Roman" w:hAnsi="Gilroy" w:cs="Times New Roman"/>
          <w:b/>
          <w:bCs/>
          <w:lang w:eastAsia="tr-TR"/>
        </w:rPr>
      </w:pPr>
      <w:r w:rsidRPr="00F24CA9">
        <w:rPr>
          <w:rFonts w:ascii="Gilroy" w:eastAsia="Times New Roman" w:hAnsi="Gilroy" w:cs="Times New Roman"/>
          <w:b/>
          <w:lang w:eastAsia="tr-TR"/>
        </w:rPr>
        <w:t xml:space="preserve">D.8. </w:t>
      </w:r>
      <w:r w:rsidRPr="00F24CA9">
        <w:rPr>
          <w:rFonts w:ascii="Gilroy" w:eastAsia="Times New Roman" w:hAnsi="Gilroy" w:cs="Times New Roman"/>
          <w:lang w:eastAsia="tr-TR"/>
        </w:rPr>
        <w:t xml:space="preserve">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bCs/>
          <w:lang w:eastAsia="tr-TR"/>
        </w:rPr>
        <w:t xml:space="preserve"> hiçbir garanti ve taahhüt yükümlülüğü yoktur.</w:t>
      </w:r>
    </w:p>
    <w:p w14:paraId="242621FD" w14:textId="77777777" w:rsidR="00F24CA9" w:rsidRPr="00F24CA9" w:rsidRDefault="00F24CA9" w:rsidP="00F24CA9">
      <w:pPr>
        <w:spacing w:before="240" w:after="240" w:line="240" w:lineRule="auto"/>
        <w:contextualSpacing/>
        <w:jc w:val="both"/>
        <w:rPr>
          <w:rFonts w:ascii="Gilroy" w:eastAsia="Times New Roman" w:hAnsi="Gilroy" w:cs="Times New Roman"/>
          <w:b/>
          <w:bCs/>
          <w:lang w:eastAsia="tr-TR"/>
        </w:rPr>
      </w:pPr>
    </w:p>
    <w:p w14:paraId="65F2A6BF"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lastRenderedPageBreak/>
        <w:t>“</w:t>
      </w:r>
      <w:proofErr w:type="spellStart"/>
      <w:r w:rsidRPr="00F24CA9">
        <w:rPr>
          <w:rFonts w:ascii="Gilroy" w:eastAsia="Times New Roman" w:hAnsi="Gilroy" w:cs="Times New Roman"/>
          <w:lang w:eastAsia="tr-TR"/>
        </w:rPr>
        <w:t>Portal”da</w:t>
      </w:r>
      <w:proofErr w:type="spellEnd"/>
      <w:r w:rsidRPr="00F24CA9">
        <w:rPr>
          <w:rFonts w:ascii="Gilroy" w:eastAsia="Times New Roman" w:hAnsi="Gilroy" w:cs="Times New Roman"/>
          <w:lang w:eastAsia="tr-TR"/>
        </w:rPr>
        <w:t xml:space="preserve"> verilen hizmetin kesintiye uğraması, bilgi iletiminde aksaklıklar, gecikmeler, başarısızlar yaşanması, veri kaybı halinde oluşabilecek her türlü doğrudan ve dolaylı zararlardan 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sorumlu tutulamayacağını “Kullanıcı” kabul, beyan ve taahhüt etmektedir.</w:t>
      </w:r>
    </w:p>
    <w:p w14:paraId="28F3E44D"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2F8A1B91"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r w:rsidRPr="00F24CA9">
        <w:rPr>
          <w:rFonts w:ascii="Gilroy" w:eastAsia="Times New Roman" w:hAnsi="Gilroy" w:cs="Times New Roman"/>
          <w:b/>
          <w:u w:val="single"/>
          <w:lang w:eastAsia="tr-TR"/>
        </w:rPr>
        <w:t>E. FİKRİ MÜLKİYET HAKLARI</w:t>
      </w:r>
    </w:p>
    <w:p w14:paraId="605048FD"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p>
    <w:p w14:paraId="030CFE69"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 xml:space="preserve">E.1. </w:t>
      </w:r>
      <w:r w:rsidRPr="00F24CA9">
        <w:rPr>
          <w:rFonts w:ascii="Gilroy" w:eastAsia="Times New Roman" w:hAnsi="Gilroy" w:cs="Times New Roman"/>
          <w:lang w:eastAsia="tr-TR"/>
        </w:rPr>
        <w:t>Bu “Portal” dahilinde erişilen veya hukuka uygun olarak kullanıcılar tarafından sağlanan bilgiler ve bu “</w:t>
      </w:r>
      <w:proofErr w:type="spellStart"/>
      <w:r w:rsidRPr="00F24CA9">
        <w:rPr>
          <w:rFonts w:ascii="Gilroy" w:eastAsia="Times New Roman" w:hAnsi="Gilroy" w:cs="Times New Roman"/>
          <w:lang w:eastAsia="tr-TR"/>
        </w:rPr>
        <w:t>Portal”ın</w:t>
      </w:r>
      <w:proofErr w:type="spellEnd"/>
      <w:r w:rsidRPr="00F24CA9">
        <w:rPr>
          <w:rFonts w:ascii="Gilroy" w:eastAsia="Times New Roman" w:hAnsi="Gilroy" w:cs="Times New Roman"/>
          <w:lang w:eastAsia="tr-TR"/>
        </w:rPr>
        <w:t xml:space="preserve"> (sınırlı olmamak kaydıyla “DENT GRUP Veri Tabanı", "DENT GRUP Arayüzü", tasarım, metin, imge, html kodu ve diğer kodlar) tüm elemanları (hepsi birlikte “DENT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telif haklarına tabi çalışmaları” olarak anılacaktır.) DENT </w:t>
      </w:r>
      <w:proofErr w:type="spellStart"/>
      <w:r w:rsidRPr="00F24CA9">
        <w:rPr>
          <w:rFonts w:ascii="Gilroy" w:eastAsia="Times New Roman" w:hAnsi="Gilroy" w:cs="Times New Roman"/>
          <w:lang w:eastAsia="tr-TR"/>
        </w:rPr>
        <w:t>GRUP’a</w:t>
      </w:r>
      <w:proofErr w:type="spellEnd"/>
      <w:r w:rsidRPr="00F24CA9">
        <w:rPr>
          <w:rFonts w:ascii="Gilroy" w:eastAsia="Times New Roman" w:hAnsi="Gilroy" w:cs="Times New Roman"/>
          <w:lang w:eastAsia="tr-TR"/>
        </w:rPr>
        <w:t xml:space="preserve"> ait ve/veya DENT GRUP tarafından üçüncü bir kişiden lisans altında alınmıştır. </w:t>
      </w:r>
    </w:p>
    <w:p w14:paraId="2488B639"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2BC36567" w14:textId="77777777" w:rsidR="00F24CA9" w:rsidRPr="00F24CA9" w:rsidRDefault="00F24CA9" w:rsidP="00F24CA9">
      <w:pPr>
        <w:spacing w:before="240" w:after="240" w:line="240" w:lineRule="auto"/>
        <w:contextualSpacing/>
        <w:jc w:val="both"/>
        <w:rPr>
          <w:rFonts w:ascii="Gilroy" w:eastAsia="Times New Roman" w:hAnsi="Gilroy" w:cs="Times New Roman"/>
          <w:sz w:val="24"/>
          <w:szCs w:val="24"/>
          <w:lang w:eastAsia="tr-TR"/>
        </w:rPr>
      </w:pPr>
      <w:r w:rsidRPr="00F24CA9">
        <w:rPr>
          <w:rFonts w:ascii="Gilroy" w:eastAsia="Times New Roman" w:hAnsi="Gilroy" w:cs="Times New Roman"/>
          <w:b/>
          <w:lang w:eastAsia="tr-TR"/>
        </w:rPr>
        <w:t xml:space="preserve">E.2. </w:t>
      </w:r>
      <w:r w:rsidRPr="00F24CA9">
        <w:rPr>
          <w:rFonts w:ascii="Gilroy" w:eastAsia="Times New Roman" w:hAnsi="Gilroy" w:cs="Times New Roman"/>
          <w:lang w:eastAsia="tr-TR"/>
        </w:rPr>
        <w:t>"</w:t>
      </w:r>
      <w:proofErr w:type="spellStart"/>
      <w:r w:rsidRPr="00F24CA9">
        <w:rPr>
          <w:rFonts w:ascii="Gilroy" w:eastAsia="Times New Roman" w:hAnsi="Gilroy" w:cs="Times New Roman"/>
          <w:lang w:eastAsia="tr-TR"/>
        </w:rPr>
        <w:t>Kullanıcı"lar</w:t>
      </w:r>
      <w:proofErr w:type="spellEnd"/>
      <w:r w:rsidRPr="00F24CA9">
        <w:rPr>
          <w:rFonts w:ascii="Gilroy" w:eastAsia="Times New Roman" w:hAnsi="Gilroy" w:cs="Times New Roman"/>
          <w:lang w:eastAsia="tr-TR"/>
        </w:rPr>
        <w:t xml:space="preserve">, DENT GRUP hizmetlerini, DENT GRUP bilgilerini ve DENT GRUP telif haklarına tabi çalışmalarını yeniden satmak, işlemek, kopyalamak, paylaşmak, dağıtmak, sergilemek veya başkasının 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hizmetlerine erişmesi veya kullanmasına izin vermek hakkına sahip </w:t>
      </w:r>
      <w:r w:rsidRPr="00F24CA9">
        <w:rPr>
          <w:rFonts w:ascii="Gilroy" w:eastAsia="Times New Roman" w:hAnsi="Gilroy" w:cs="Times New Roman"/>
          <w:sz w:val="24"/>
          <w:szCs w:val="24"/>
          <w:lang w:eastAsia="tr-TR"/>
        </w:rPr>
        <w:t xml:space="preserve">değildirler. </w:t>
      </w:r>
      <w:r w:rsidRPr="00F24CA9">
        <w:rPr>
          <w:rFonts w:ascii="Gilroy" w:hAnsi="Gilroy" w:cs="Times New Roman"/>
          <w:sz w:val="24"/>
          <w:szCs w:val="24"/>
        </w:rPr>
        <w:t xml:space="preserve">İşbu "Site Kullanım Koşulları" dahilinde DENT GRUP tarafından sarahaten izin verilen durumlar haricinde DENT </w:t>
      </w:r>
      <w:proofErr w:type="spellStart"/>
      <w:r w:rsidRPr="00F24CA9">
        <w:rPr>
          <w:rFonts w:ascii="Gilroy" w:hAnsi="Gilroy" w:cs="Times New Roman"/>
          <w:sz w:val="24"/>
          <w:szCs w:val="24"/>
        </w:rPr>
        <w:t>GRUP’un</w:t>
      </w:r>
      <w:proofErr w:type="spellEnd"/>
      <w:r w:rsidRPr="00F24CA9">
        <w:rPr>
          <w:rFonts w:ascii="Gilroy" w:hAnsi="Gilroy" w:cs="Times New Roman"/>
          <w:sz w:val="24"/>
          <w:szCs w:val="24"/>
        </w:rPr>
        <w:t xml:space="preserve"> telif haklarına tabi çalışmalarını çoğaltamaz, işleyemez, dağıtamaz veya bunlardan türemiş çalışmalar yapamaz.</w:t>
      </w:r>
    </w:p>
    <w:p w14:paraId="0215EFD9"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1E9EF9A1" w14:textId="77777777" w:rsidR="00F24CA9" w:rsidRPr="00F24CA9" w:rsidRDefault="00F24CA9" w:rsidP="00F24CA9">
      <w:pPr>
        <w:spacing w:before="240" w:after="240" w:line="240" w:lineRule="auto"/>
        <w:contextualSpacing/>
        <w:jc w:val="both"/>
        <w:rPr>
          <w:rFonts w:ascii="Gilroy" w:hAnsi="Gilroy" w:cs="Times New Roman"/>
          <w:sz w:val="24"/>
          <w:szCs w:val="24"/>
        </w:rPr>
      </w:pPr>
      <w:r w:rsidRPr="00F24CA9">
        <w:rPr>
          <w:rFonts w:ascii="Gilroy" w:eastAsia="Times New Roman" w:hAnsi="Gilroy" w:cs="Times New Roman"/>
          <w:b/>
          <w:sz w:val="24"/>
          <w:szCs w:val="24"/>
          <w:lang w:eastAsia="tr-TR"/>
        </w:rPr>
        <w:t>E.3</w:t>
      </w:r>
      <w:r w:rsidRPr="00F24CA9">
        <w:rPr>
          <w:rFonts w:ascii="Gilroy" w:hAnsi="Gilroy" w:cs="Times New Roman"/>
          <w:sz w:val="24"/>
          <w:szCs w:val="24"/>
        </w:rPr>
        <w:t xml:space="preserve"> İşbu "Kullanım Koşulları" dahilinde DENT GRUP tarafından sarahaten yetki verilmediği hallerde; DENT GRUP hizmetleri, DENT GRUP bilgileri, DENT GRUP telif haklarına tabi çalışmaları, DENT GRUP görünümü veya bu site vasıtasıyla sağladığı başkaca varlık ve bilgilere yönelik tüm haklar DENT </w:t>
      </w:r>
      <w:proofErr w:type="spellStart"/>
      <w:r w:rsidRPr="00F24CA9">
        <w:rPr>
          <w:rFonts w:ascii="Gilroy" w:hAnsi="Gilroy" w:cs="Times New Roman"/>
          <w:sz w:val="24"/>
          <w:szCs w:val="24"/>
        </w:rPr>
        <w:t>GRUP’a</w:t>
      </w:r>
      <w:proofErr w:type="spellEnd"/>
      <w:r w:rsidRPr="00F24CA9">
        <w:rPr>
          <w:rFonts w:ascii="Gilroy" w:hAnsi="Gilroy" w:cs="Times New Roman"/>
          <w:sz w:val="24"/>
          <w:szCs w:val="24"/>
        </w:rPr>
        <w:t xml:space="preserve"> aittir.</w:t>
      </w:r>
    </w:p>
    <w:p w14:paraId="53DB45E5" w14:textId="77777777" w:rsidR="00F24CA9" w:rsidRPr="00F24CA9" w:rsidRDefault="00F24CA9" w:rsidP="00F24CA9">
      <w:pPr>
        <w:pStyle w:val="NormalWeb"/>
        <w:jc w:val="both"/>
        <w:rPr>
          <w:rFonts w:ascii="Gilroy" w:hAnsi="Gilroy"/>
        </w:rPr>
      </w:pPr>
      <w:r w:rsidRPr="00F24CA9">
        <w:rPr>
          <w:rStyle w:val="Gl"/>
          <w:rFonts w:ascii="Gilroy" w:hAnsi="Gilroy"/>
        </w:rPr>
        <w:t>E.4.</w:t>
      </w:r>
      <w:r w:rsidRPr="00F24CA9">
        <w:rPr>
          <w:rFonts w:ascii="Gilroy" w:hAnsi="Gilroy"/>
        </w:rPr>
        <w:t xml:space="preserve"> Kullanıcı tarafından DENT </w:t>
      </w:r>
      <w:proofErr w:type="spellStart"/>
      <w:r w:rsidRPr="00F24CA9">
        <w:rPr>
          <w:rFonts w:ascii="Gilroy" w:hAnsi="Gilroy"/>
        </w:rPr>
        <w:t>GRUP’un</w:t>
      </w:r>
      <w:proofErr w:type="spellEnd"/>
      <w:r w:rsidRPr="00F24CA9">
        <w:rPr>
          <w:rFonts w:ascii="Gilroy" w:hAnsi="Gilroy"/>
        </w:rPr>
        <w:t xml:space="preserve"> fikri mülkiyet haklarının ihlali halinde:</w:t>
      </w:r>
    </w:p>
    <w:p w14:paraId="1E1539B6" w14:textId="77777777" w:rsidR="00F24CA9" w:rsidRPr="00F24CA9" w:rsidRDefault="00F24CA9" w:rsidP="00F24CA9">
      <w:pPr>
        <w:pStyle w:val="NormalWeb"/>
        <w:numPr>
          <w:ilvl w:val="0"/>
          <w:numId w:val="1"/>
        </w:numPr>
        <w:jc w:val="both"/>
        <w:rPr>
          <w:rFonts w:ascii="Gilroy" w:hAnsi="Gilroy"/>
        </w:rPr>
      </w:pPr>
      <w:r w:rsidRPr="00F24CA9">
        <w:rPr>
          <w:rFonts w:ascii="Gilroy" w:hAnsi="Gilroy"/>
        </w:rPr>
        <w:t xml:space="preserve">Kullanıcı, ihlale konu kullanımın emsal lisans bedeli tutarında bir bedeli DENT </w:t>
      </w:r>
      <w:proofErr w:type="spellStart"/>
      <w:r w:rsidRPr="00F24CA9">
        <w:rPr>
          <w:rFonts w:ascii="Gilroy" w:hAnsi="Gilroy"/>
        </w:rPr>
        <w:t>GRUP’a</w:t>
      </w:r>
      <w:proofErr w:type="spellEnd"/>
      <w:r w:rsidRPr="00F24CA9">
        <w:rPr>
          <w:rFonts w:ascii="Gilroy" w:hAnsi="Gilroy"/>
        </w:rPr>
        <w:t xml:space="preserve"> ödemekle yükümlüdür.</w:t>
      </w:r>
    </w:p>
    <w:p w14:paraId="2F53B497" w14:textId="77777777" w:rsidR="00F24CA9" w:rsidRPr="00F24CA9" w:rsidRDefault="00F24CA9" w:rsidP="00F24CA9">
      <w:pPr>
        <w:pStyle w:val="NormalWeb"/>
        <w:numPr>
          <w:ilvl w:val="0"/>
          <w:numId w:val="1"/>
        </w:numPr>
        <w:jc w:val="both"/>
        <w:rPr>
          <w:rFonts w:ascii="Gilroy" w:hAnsi="Gilroy"/>
        </w:rPr>
      </w:pPr>
      <w:r w:rsidRPr="00F24CA9">
        <w:rPr>
          <w:rFonts w:ascii="Gilroy" w:hAnsi="Gilroy"/>
        </w:rPr>
        <w:t xml:space="preserve">Bunun yanında DENT </w:t>
      </w:r>
      <w:proofErr w:type="spellStart"/>
      <w:r w:rsidRPr="00F24CA9">
        <w:rPr>
          <w:rFonts w:ascii="Gilroy" w:hAnsi="Gilroy"/>
        </w:rPr>
        <w:t>GRUP’un</w:t>
      </w:r>
      <w:proofErr w:type="spellEnd"/>
      <w:r w:rsidRPr="00F24CA9">
        <w:rPr>
          <w:rFonts w:ascii="Gilroy" w:hAnsi="Gilroy"/>
        </w:rPr>
        <w:t xml:space="preserve"> doğmuş ve doğabilecek maddi ve manevi zararlarının tazminini ayrıca talep etme hakkı saklıdır.</w:t>
      </w:r>
    </w:p>
    <w:p w14:paraId="3943C48C" w14:textId="77777777" w:rsidR="00F24CA9" w:rsidRPr="00F24CA9" w:rsidRDefault="00F24CA9" w:rsidP="00F24CA9">
      <w:pPr>
        <w:pStyle w:val="NormalWeb"/>
        <w:numPr>
          <w:ilvl w:val="0"/>
          <w:numId w:val="1"/>
        </w:numPr>
        <w:jc w:val="both"/>
        <w:rPr>
          <w:rFonts w:ascii="Gilroy" w:hAnsi="Gilroy"/>
        </w:rPr>
      </w:pPr>
      <w:r w:rsidRPr="00F24CA9">
        <w:rPr>
          <w:rFonts w:ascii="Gilroy" w:hAnsi="Gilroy"/>
        </w:rPr>
        <w:t>DENT GRUP bu ihlaller sebebiyle, ihtar göndermeksizin doğrudan üyeliği sona erdirme, ilgili içeriğe erişimi engelleme ve her türlü yasal ve cezai yollara başvurma hakkına sahiptir.</w:t>
      </w:r>
    </w:p>
    <w:p w14:paraId="77D7F178"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r w:rsidRPr="00F24CA9">
        <w:rPr>
          <w:rFonts w:ascii="Gilroy" w:eastAsia="Times New Roman" w:hAnsi="Gilroy" w:cs="Times New Roman"/>
          <w:b/>
          <w:u w:val="single"/>
          <w:lang w:eastAsia="tr-TR"/>
        </w:rPr>
        <w:t>F. GİZLİLİK POLİTİKASI</w:t>
      </w:r>
    </w:p>
    <w:p w14:paraId="325774CB"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p>
    <w:p w14:paraId="60284E4F"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F.1.</w:t>
      </w:r>
      <w:r w:rsidRPr="00F24CA9">
        <w:rPr>
          <w:rFonts w:ascii="Gilroy" w:eastAsia="Times New Roman" w:hAnsi="Gilroy" w:cs="Times New Roman"/>
          <w:lang w:eastAsia="tr-TR"/>
        </w:rPr>
        <w:t xml:space="preserve">İşbu Gizlilik Politikası maddesinin amacı, </w:t>
      </w:r>
      <w:r w:rsidRPr="00F24CA9">
        <w:rPr>
          <w:rFonts w:ascii="Gilroy" w:hAnsi="Gilroy" w:cs="Times New Roman"/>
        </w:rPr>
        <w:t>DENT GRUP DİŞ SAĞLIĞI DANIŞMANLIK HİZMETLERİ TİCARET ANONİM ŞİRKETİ (“DENT GRUP”) t</w:t>
      </w:r>
      <w:r w:rsidRPr="00F24CA9">
        <w:rPr>
          <w:rFonts w:ascii="Gilroy" w:eastAsia="Times New Roman" w:hAnsi="Gilroy" w:cs="Times New Roman"/>
          <w:lang w:eastAsia="tr-TR"/>
        </w:rPr>
        <w:t xml:space="preserve">arafından yönetilmekte olan </w:t>
      </w:r>
      <w:hyperlink r:id="rId15" w:history="1">
        <w:r w:rsidRPr="00F24CA9">
          <w:rPr>
            <w:rStyle w:val="Kpr"/>
            <w:rFonts w:ascii="Gilroy" w:hAnsi="Gilroy" w:cs="Times New Roman"/>
          </w:rPr>
          <w:t>https://dentgroup.com.tr/</w:t>
        </w:r>
      </w:hyperlink>
      <w:r w:rsidRPr="00F24CA9">
        <w:rPr>
          <w:rFonts w:ascii="Gilroy" w:eastAsia="Times New Roman" w:hAnsi="Gilroy" w:cs="Times New Roman"/>
          <w:lang w:eastAsia="tr-TR"/>
        </w:rPr>
        <w:t xml:space="preserve">  adresinde yer alan web sitesinin ve </w:t>
      </w:r>
      <w:proofErr w:type="spellStart"/>
      <w:r w:rsidRPr="00F24CA9">
        <w:rPr>
          <w:rFonts w:ascii="Gilroy" w:eastAsia="Times New Roman" w:hAnsi="Gilroy" w:cs="Times New Roman"/>
          <w:lang w:eastAsia="tr-TR"/>
        </w:rPr>
        <w:t>Dentgroup</w:t>
      </w:r>
      <w:proofErr w:type="spellEnd"/>
      <w:r w:rsidRPr="00F24CA9">
        <w:rPr>
          <w:rFonts w:ascii="Gilroy" w:eastAsia="Times New Roman" w:hAnsi="Gilroy" w:cs="Times New Roman"/>
          <w:lang w:eastAsia="tr-TR"/>
        </w:rPr>
        <w:t xml:space="preserve"> mobil uygulamasının (“Portal”) kullanımına ilişkin koşul ve şartları tespit etmektir. </w:t>
      </w:r>
    </w:p>
    <w:p w14:paraId="0551203E"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144EA173"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İşbu Gizlilik </w:t>
      </w:r>
      <w:proofErr w:type="spellStart"/>
      <w:r w:rsidRPr="00F24CA9">
        <w:rPr>
          <w:rFonts w:ascii="Gilroy" w:eastAsia="Times New Roman" w:hAnsi="Gilroy" w:cs="Times New Roman"/>
          <w:lang w:eastAsia="tr-TR"/>
        </w:rPr>
        <w:t>Politikası’nda</w:t>
      </w:r>
      <w:proofErr w:type="spellEnd"/>
      <w:r w:rsidRPr="00F24CA9">
        <w:rPr>
          <w:rFonts w:ascii="Gilroy" w:eastAsia="Times New Roman" w:hAnsi="Gilroy" w:cs="Times New Roman"/>
          <w:lang w:eastAsia="tr-TR"/>
        </w:rPr>
        <w:t xml:space="preserve"> tanımlanmayan ifadelerin yorumlanmasında Kullanım Koşulları tanımlar dikkate alınacaktır. </w:t>
      </w:r>
    </w:p>
    <w:p w14:paraId="279471BA"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04DBA1D9"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F.2.</w:t>
      </w:r>
      <w:r w:rsidRPr="00F24CA9">
        <w:rPr>
          <w:rFonts w:ascii="Gilroy" w:eastAsia="Times New Roman" w:hAnsi="Gilroy" w:cs="Times New Roman"/>
          <w:lang w:eastAsia="tr-TR"/>
        </w:rPr>
        <w:t xml:space="preserve">“Kullanıcılar” işbu Gizlilik Politikası hükümlerini bizzat onaylamaları gerektiğini ve </w:t>
      </w:r>
      <w:proofErr w:type="gramStart"/>
      <w:r w:rsidRPr="00F24CA9">
        <w:rPr>
          <w:rFonts w:ascii="Gilroy" w:eastAsia="Times New Roman" w:hAnsi="Gilroy" w:cs="Times New Roman"/>
          <w:lang w:eastAsia="tr-TR"/>
        </w:rPr>
        <w:t>resmi</w:t>
      </w:r>
      <w:proofErr w:type="gramEnd"/>
      <w:r w:rsidRPr="00F24CA9">
        <w:rPr>
          <w:rFonts w:ascii="Gilroy" w:eastAsia="Times New Roman" w:hAnsi="Gilroy" w:cs="Times New Roman"/>
          <w:lang w:eastAsia="tr-TR"/>
        </w:rPr>
        <w:t xml:space="preserve"> web sitesine ve/veya mobil uygulamaya girerek buna açıkça onay verdiklerini kabul etmektedir. </w:t>
      </w:r>
    </w:p>
    <w:p w14:paraId="78DCBAED"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46FBFFAC"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Bu doğrultuda Kurumsal Hesap sahibi belirleyeceği her Alt Kullanıcıdan:</w:t>
      </w:r>
    </w:p>
    <w:p w14:paraId="4C8C40C7"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3B9DDD39"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DENT GRUP, siteye gelen “</w:t>
      </w:r>
      <w:proofErr w:type="spellStart"/>
      <w:r w:rsidRPr="00F24CA9">
        <w:rPr>
          <w:rFonts w:ascii="Gilroy" w:eastAsia="Times New Roman" w:hAnsi="Gilroy" w:cs="Times New Roman"/>
          <w:lang w:eastAsia="tr-TR"/>
        </w:rPr>
        <w:t>Kullanıcı”nın</w:t>
      </w:r>
      <w:proofErr w:type="spellEnd"/>
      <w:r w:rsidRPr="00F24CA9">
        <w:rPr>
          <w:rFonts w:ascii="Gilroy" w:eastAsia="Times New Roman" w:hAnsi="Gilroy" w:cs="Times New Roman"/>
          <w:lang w:eastAsia="tr-TR"/>
        </w:rPr>
        <w:t xml:space="preserve"> “Hesap sahibi” olmasalar dahi sitedeki davranışlarını tarayıcıda bulunan bir </w:t>
      </w:r>
      <w:proofErr w:type="spellStart"/>
      <w:r w:rsidRPr="00F24CA9">
        <w:rPr>
          <w:rFonts w:ascii="Gilroy" w:eastAsia="Times New Roman" w:hAnsi="Gilroy" w:cs="Times New Roman"/>
          <w:lang w:eastAsia="tr-TR"/>
        </w:rPr>
        <w:t>cookie</w:t>
      </w:r>
      <w:proofErr w:type="spellEnd"/>
      <w:r w:rsidRPr="00F24CA9">
        <w:rPr>
          <w:rFonts w:ascii="Gilroy" w:eastAsia="Times New Roman" w:hAnsi="Gilroy" w:cs="Times New Roman"/>
          <w:lang w:eastAsia="tr-TR"/>
        </w:rPr>
        <w:t xml:space="preserve"> (çerez) ile ilişkilendirme ve görüntülenen sayfa sayısı, ziyaret süresi ve hedef tamamlama sayısı gibi metrikleri temel alan listeleri tanımlama hakkını haizdir. Daha sonra bu </w:t>
      </w:r>
      <w:proofErr w:type="spellStart"/>
      <w:r w:rsidRPr="00F24CA9">
        <w:rPr>
          <w:rFonts w:ascii="Gilroy" w:eastAsia="Times New Roman" w:hAnsi="Gilroy" w:cs="Times New Roman"/>
          <w:lang w:eastAsia="tr-TR"/>
        </w:rPr>
        <w:t>Kullanıcı’ya</w:t>
      </w:r>
      <w:proofErr w:type="spellEnd"/>
      <w:r w:rsidRPr="00F24CA9">
        <w:rPr>
          <w:rFonts w:ascii="Gilroy" w:eastAsia="Times New Roman" w:hAnsi="Gilroy" w:cs="Times New Roman"/>
          <w:lang w:eastAsia="tr-TR"/>
        </w:rPr>
        <w:t xml:space="preserve"> sitede ya da Görüntülü Reklam </w:t>
      </w:r>
      <w:proofErr w:type="spellStart"/>
      <w:r w:rsidRPr="00F24CA9">
        <w:rPr>
          <w:rFonts w:ascii="Gilroy" w:eastAsia="Times New Roman" w:hAnsi="Gilroy" w:cs="Times New Roman"/>
          <w:lang w:eastAsia="tr-TR"/>
        </w:rPr>
        <w:t>Ağı’ndaki</w:t>
      </w:r>
      <w:proofErr w:type="spellEnd"/>
      <w:r w:rsidRPr="00F24CA9">
        <w:rPr>
          <w:rFonts w:ascii="Gilroy" w:eastAsia="Times New Roman" w:hAnsi="Gilroy" w:cs="Times New Roman"/>
          <w:lang w:eastAsia="tr-TR"/>
        </w:rPr>
        <w:t xml:space="preserve"> diğer sitelerde, </w:t>
      </w:r>
      <w:proofErr w:type="spellStart"/>
      <w:r w:rsidRPr="00F24CA9">
        <w:rPr>
          <w:rFonts w:ascii="Gilroy" w:eastAsia="Times New Roman" w:hAnsi="Gilroy" w:cs="Times New Roman"/>
          <w:lang w:eastAsia="tr-TR"/>
        </w:rPr>
        <w:t>Kullanıcılar’ın</w:t>
      </w:r>
      <w:proofErr w:type="spellEnd"/>
      <w:r w:rsidRPr="00F24CA9">
        <w:rPr>
          <w:rFonts w:ascii="Gilroy" w:eastAsia="Times New Roman" w:hAnsi="Gilroy" w:cs="Times New Roman"/>
          <w:lang w:eastAsia="tr-TR"/>
        </w:rPr>
        <w:t xml:space="preserve"> ilgi alanlarına göre hedefe yönelik reklam içeriği gösterilebilir. </w:t>
      </w:r>
    </w:p>
    <w:p w14:paraId="323C9FC3"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5AC9BD53"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 xml:space="preserve">F.3. </w:t>
      </w:r>
      <w:r w:rsidRPr="00F24CA9">
        <w:rPr>
          <w:rFonts w:ascii="Gilroy" w:eastAsia="Times New Roman" w:hAnsi="Gilroy" w:cs="Times New Roman"/>
          <w:lang w:eastAsia="tr-TR"/>
        </w:rPr>
        <w:t xml:space="preserve">DENT GRUP, işbu Gizlilik Politikası hükümlerini dilediği zaman “Portal” üzerinden yayımlamak suretiyle güncelleyebilir ve değiştirebilir. </w:t>
      </w:r>
    </w:p>
    <w:p w14:paraId="08710FEB"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747C5A06"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Gizlilik </w:t>
      </w:r>
      <w:proofErr w:type="spellStart"/>
      <w:r w:rsidRPr="00F24CA9">
        <w:rPr>
          <w:rFonts w:ascii="Gilroy" w:eastAsia="Times New Roman" w:hAnsi="Gilroy" w:cs="Times New Roman"/>
          <w:lang w:eastAsia="tr-TR"/>
        </w:rPr>
        <w:t>Politikası’nda</w:t>
      </w:r>
      <w:proofErr w:type="spellEnd"/>
      <w:r w:rsidRPr="00F24CA9">
        <w:rPr>
          <w:rFonts w:ascii="Gilroy" w:eastAsia="Times New Roman" w:hAnsi="Gilroy" w:cs="Times New Roman"/>
          <w:lang w:eastAsia="tr-TR"/>
        </w:rPr>
        <w:t xml:space="preserve"> yaptığı güncelleme ve değişiklikler </w:t>
      </w:r>
      <w:proofErr w:type="spellStart"/>
      <w:r w:rsidRPr="00F24CA9">
        <w:rPr>
          <w:rFonts w:ascii="Gilroy" w:eastAsia="Times New Roman" w:hAnsi="Gilroy" w:cs="Times New Roman"/>
          <w:lang w:eastAsia="tr-TR"/>
        </w:rPr>
        <w:t>Portal’da</w:t>
      </w:r>
      <w:proofErr w:type="spellEnd"/>
      <w:r w:rsidRPr="00F24CA9">
        <w:rPr>
          <w:rFonts w:ascii="Gilroy" w:eastAsia="Times New Roman" w:hAnsi="Gilroy" w:cs="Times New Roman"/>
          <w:lang w:eastAsia="tr-TR"/>
        </w:rPr>
        <w:t xml:space="preserve"> yayınlandığı tarihten itibaren geçerli olacaktır.</w:t>
      </w:r>
    </w:p>
    <w:p w14:paraId="61968619"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66A358E7"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“Kullanıcı”, işbu Gizlilik </w:t>
      </w:r>
      <w:proofErr w:type="spellStart"/>
      <w:r w:rsidRPr="00F24CA9">
        <w:rPr>
          <w:rFonts w:ascii="Gilroy" w:eastAsia="Times New Roman" w:hAnsi="Gilroy" w:cs="Times New Roman"/>
          <w:lang w:eastAsia="tr-TR"/>
        </w:rPr>
        <w:t>Politikası’na</w:t>
      </w:r>
      <w:proofErr w:type="spellEnd"/>
      <w:r w:rsidRPr="00F24CA9">
        <w:rPr>
          <w:rFonts w:ascii="Gilroy" w:eastAsia="Times New Roman" w:hAnsi="Gilroy" w:cs="Times New Roman"/>
          <w:lang w:eastAsia="tr-TR"/>
        </w:rPr>
        <w:t xml:space="preserve"> konu bilgilerinin tam, doğru ve güncel olduğunu, bu bilgilerde herhangi bir değişiklik olması halinde bunları derhal </w:t>
      </w:r>
      <w:hyperlink r:id="rId16" w:history="1">
        <w:r w:rsidRPr="00F24CA9">
          <w:rPr>
            <w:rStyle w:val="Kpr"/>
            <w:rFonts w:ascii="Gilroy" w:hAnsi="Gilroy" w:cs="Times New Roman"/>
          </w:rPr>
          <w:t>https://dentgroup.com.tr/</w:t>
        </w:r>
      </w:hyperlink>
      <w:r w:rsidRPr="00F24CA9">
        <w:rPr>
          <w:rFonts w:ascii="Gilroy" w:eastAsia="Times New Roman" w:hAnsi="Gilroy" w:cs="Times New Roman"/>
          <w:lang w:eastAsia="tr-TR"/>
        </w:rPr>
        <w:t xml:space="preserve">adresinden ve/veya mobil uygulama üzerinden güncelleyeceğini kabul, beyan ve taahhüt eder. </w:t>
      </w:r>
    </w:p>
    <w:p w14:paraId="23967E5F"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5F7ABDEE"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w:t>
      </w:r>
      <w:proofErr w:type="spellStart"/>
      <w:r w:rsidRPr="00F24CA9">
        <w:rPr>
          <w:rFonts w:ascii="Gilroy" w:eastAsia="Times New Roman" w:hAnsi="Gilroy" w:cs="Times New Roman"/>
          <w:lang w:eastAsia="tr-TR"/>
        </w:rPr>
        <w:t>Kullanıcı”nın</w:t>
      </w:r>
      <w:proofErr w:type="spellEnd"/>
      <w:r w:rsidRPr="00F24CA9">
        <w:rPr>
          <w:rFonts w:ascii="Gilroy" w:eastAsia="Times New Roman" w:hAnsi="Gilroy" w:cs="Times New Roman"/>
          <w:lang w:eastAsia="tr-TR"/>
        </w:rPr>
        <w:t xml:space="preserve"> güncel bilgileri sağlamamış olması halinde 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herhangi bir sorumluluğu olmayacaktır.</w:t>
      </w:r>
    </w:p>
    <w:p w14:paraId="02D52EE1"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477411EE"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r w:rsidRPr="00F24CA9">
        <w:rPr>
          <w:rFonts w:ascii="Gilroy" w:eastAsia="Times New Roman" w:hAnsi="Gilroy" w:cs="Times New Roman"/>
          <w:b/>
          <w:u w:val="single"/>
          <w:lang w:eastAsia="tr-TR"/>
        </w:rPr>
        <w:t>G. KULLANIM KOŞULLARINDA DEĞİŞİKLİKLER</w:t>
      </w:r>
    </w:p>
    <w:p w14:paraId="4AE0A709"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p>
    <w:p w14:paraId="2774F15E"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b/>
          <w:lang w:eastAsia="tr-TR"/>
        </w:rPr>
        <w:t xml:space="preserve">G.1. </w:t>
      </w:r>
      <w:r w:rsidRPr="00F24CA9">
        <w:rPr>
          <w:rFonts w:ascii="Gilroy" w:eastAsia="Times New Roman" w:hAnsi="Gilroy" w:cs="Times New Roman"/>
          <w:lang w:eastAsia="tr-TR"/>
        </w:rPr>
        <w:t xml:space="preserve">DENT GRUP, dilediğinde, tek taraflı olarak işbu "Kullanım </w:t>
      </w:r>
      <w:proofErr w:type="spellStart"/>
      <w:r w:rsidRPr="00F24CA9">
        <w:rPr>
          <w:rFonts w:ascii="Gilroy" w:eastAsia="Times New Roman" w:hAnsi="Gilroy" w:cs="Times New Roman"/>
          <w:lang w:eastAsia="tr-TR"/>
        </w:rPr>
        <w:t>Koşulları"nı</w:t>
      </w:r>
      <w:proofErr w:type="spellEnd"/>
      <w:r w:rsidRPr="00F24CA9">
        <w:rPr>
          <w:rFonts w:ascii="Gilroy" w:eastAsia="Times New Roman" w:hAnsi="Gilroy" w:cs="Times New Roman"/>
          <w:lang w:eastAsia="tr-TR"/>
        </w:rPr>
        <w:t xml:space="preserve"> herhangi bir zamanda “</w:t>
      </w:r>
      <w:proofErr w:type="spellStart"/>
      <w:r w:rsidRPr="00F24CA9">
        <w:rPr>
          <w:rFonts w:ascii="Gilroy" w:eastAsia="Times New Roman" w:hAnsi="Gilroy" w:cs="Times New Roman"/>
          <w:lang w:eastAsia="tr-TR"/>
        </w:rPr>
        <w:t>Portal”da</w:t>
      </w:r>
      <w:proofErr w:type="spellEnd"/>
      <w:r w:rsidRPr="00F24CA9">
        <w:rPr>
          <w:rFonts w:ascii="Gilroy" w:eastAsia="Times New Roman" w:hAnsi="Gilroy" w:cs="Times New Roman"/>
          <w:lang w:eastAsia="tr-TR"/>
        </w:rPr>
        <w:t xml:space="preserve"> ilan ederek değiştirebilir. </w:t>
      </w:r>
    </w:p>
    <w:p w14:paraId="4C5C689B"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1025EAC3"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İşbu "Kullanım </w:t>
      </w:r>
      <w:proofErr w:type="spellStart"/>
      <w:r w:rsidRPr="00F24CA9">
        <w:rPr>
          <w:rFonts w:ascii="Gilroy" w:eastAsia="Times New Roman" w:hAnsi="Gilroy" w:cs="Times New Roman"/>
          <w:lang w:eastAsia="tr-TR"/>
        </w:rPr>
        <w:t>Koşulları"nın</w:t>
      </w:r>
      <w:proofErr w:type="spellEnd"/>
      <w:r w:rsidRPr="00F24CA9">
        <w:rPr>
          <w:rFonts w:ascii="Gilroy" w:eastAsia="Times New Roman" w:hAnsi="Gilroy" w:cs="Times New Roman"/>
          <w:lang w:eastAsia="tr-TR"/>
        </w:rPr>
        <w:t xml:space="preserve"> değişen hükümleri, ilan edildikleri tarihte geçerlilik kazanarak, yürürlüğe girecektir. </w:t>
      </w:r>
    </w:p>
    <w:p w14:paraId="19ABF643"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75131D63"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İşbu "Kullanım Koşulları" “</w:t>
      </w:r>
      <w:proofErr w:type="spellStart"/>
      <w:r w:rsidRPr="00F24CA9">
        <w:rPr>
          <w:rFonts w:ascii="Gilroy" w:eastAsia="Times New Roman" w:hAnsi="Gilroy" w:cs="Times New Roman"/>
          <w:lang w:eastAsia="tr-TR"/>
        </w:rPr>
        <w:t>Kullanıcı”nın</w:t>
      </w:r>
      <w:proofErr w:type="spellEnd"/>
      <w:r w:rsidRPr="00F24CA9">
        <w:rPr>
          <w:rFonts w:ascii="Gilroy" w:eastAsia="Times New Roman" w:hAnsi="Gilroy" w:cs="Times New Roman"/>
          <w:lang w:eastAsia="tr-TR"/>
        </w:rPr>
        <w:t xml:space="preserve"> tek taraflı beyanları ile değiştirilemez.</w:t>
      </w:r>
    </w:p>
    <w:p w14:paraId="795B4FE1"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3F1460C0"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r w:rsidRPr="00F24CA9">
        <w:rPr>
          <w:rFonts w:ascii="Gilroy" w:eastAsia="Times New Roman" w:hAnsi="Gilroy" w:cs="Times New Roman"/>
          <w:b/>
          <w:u w:val="single"/>
          <w:lang w:eastAsia="tr-TR"/>
        </w:rPr>
        <w:t>H. MÜCBİR SEBEPLER</w:t>
      </w:r>
    </w:p>
    <w:p w14:paraId="0BD082E4"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p>
    <w:p w14:paraId="593A0FD6"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"Mücbir sebep", ilgili tarafın makul kontrolü haricinde ve DENT </w:t>
      </w:r>
      <w:proofErr w:type="spellStart"/>
      <w:r w:rsidRPr="00F24CA9">
        <w:rPr>
          <w:rFonts w:ascii="Gilroy" w:eastAsia="Times New Roman" w:hAnsi="Gilroy" w:cs="Times New Roman"/>
          <w:lang w:eastAsia="tr-TR"/>
        </w:rPr>
        <w:t>GRUP’un</w:t>
      </w:r>
      <w:proofErr w:type="spellEnd"/>
      <w:r w:rsidRPr="00F24CA9">
        <w:rPr>
          <w:rFonts w:ascii="Gilroy" w:eastAsia="Times New Roman" w:hAnsi="Gilroy" w:cs="Times New Roman"/>
          <w:lang w:eastAsia="tr-TR"/>
        </w:rPr>
        <w:t xml:space="preserve"> gerekli özeni göstermesine rağmen önleyemediği olaylar olarak yorumlanacak olup, sayılanlarla sınırlı olmamak şartıyla doğal afet, savaş, yangın, grev, ayaklanma, isyan, kötü hava koşulları, altyapı ve internet arızaları, sisteme ilişkin iyileştirme veya yenileştirme çalışmaları ve bu sebeple meydana gelebilecek her türlü arıza, elektrik kesintisi mücbir sebep hallerindendir.</w:t>
      </w:r>
    </w:p>
    <w:p w14:paraId="237E68A0"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43807A79" w14:textId="77777777" w:rsidR="00F24CA9" w:rsidRPr="00F24CA9" w:rsidRDefault="00F24CA9" w:rsidP="00F24CA9">
      <w:pPr>
        <w:spacing w:before="240" w:after="240" w:line="240" w:lineRule="auto"/>
        <w:jc w:val="both"/>
        <w:rPr>
          <w:rFonts w:ascii="Gilroy" w:eastAsia="Times New Roman" w:hAnsi="Gilroy" w:cs="Times New Roman"/>
          <w:b/>
          <w:u w:val="single"/>
          <w:lang w:eastAsia="tr-TR"/>
        </w:rPr>
      </w:pPr>
      <w:r w:rsidRPr="00F24CA9">
        <w:rPr>
          <w:rFonts w:ascii="Gilroy" w:eastAsia="Times New Roman" w:hAnsi="Gilroy" w:cs="Times New Roman"/>
          <w:b/>
          <w:u w:val="single"/>
          <w:lang w:eastAsia="tr-TR"/>
        </w:rPr>
        <w:t>I. UYGULANACAK HUKUK VE YETKİ</w:t>
      </w:r>
    </w:p>
    <w:p w14:paraId="32E73E36"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t xml:space="preserve">İşbu "Kullanım Koşulları" uygulanmasında, yorumlanmasında ve bu "Kullanım Koşulları" dahilinde doğan hukuki ilişkilerin yönetiminde yabancılık unsuru bulunması durumunda Türk kanunlar ihtilafı kuralları hariç olmak üzere Türk Hukuku uygulanacaktır. </w:t>
      </w:r>
    </w:p>
    <w:p w14:paraId="6C4A77AE" w14:textId="77777777" w:rsidR="00F24CA9" w:rsidRPr="00F24CA9" w:rsidRDefault="00F24CA9" w:rsidP="00F24CA9">
      <w:pPr>
        <w:pStyle w:val="GvdeMetni"/>
        <w:spacing w:before="100" w:line="276" w:lineRule="auto"/>
        <w:ind w:left="0" w:right="122"/>
        <w:contextualSpacing/>
        <w:rPr>
          <w:rFonts w:ascii="Gilroy" w:hAnsi="Gilroy"/>
          <w:sz w:val="22"/>
          <w:szCs w:val="22"/>
          <w:lang w:eastAsia="tr-TR"/>
        </w:rPr>
      </w:pPr>
      <w:r w:rsidRPr="00F24CA9">
        <w:rPr>
          <w:rFonts w:ascii="Gilroy" w:hAnsi="Gilroy"/>
          <w:sz w:val="22"/>
          <w:szCs w:val="22"/>
          <w:lang w:eastAsia="tr-TR"/>
        </w:rPr>
        <w:t xml:space="preserve">İşbu “Kullanım </w:t>
      </w:r>
      <w:proofErr w:type="spellStart"/>
      <w:r w:rsidRPr="00F24CA9">
        <w:rPr>
          <w:rFonts w:ascii="Gilroy" w:hAnsi="Gilroy"/>
          <w:sz w:val="22"/>
          <w:szCs w:val="22"/>
          <w:lang w:eastAsia="tr-TR"/>
        </w:rPr>
        <w:t>Koşulları”ndan</w:t>
      </w:r>
      <w:proofErr w:type="spellEnd"/>
      <w:r w:rsidRPr="00F24CA9">
        <w:rPr>
          <w:rFonts w:ascii="Gilroy" w:hAnsi="Gilroy"/>
          <w:sz w:val="22"/>
          <w:szCs w:val="22"/>
          <w:lang w:eastAsia="tr-TR"/>
        </w:rPr>
        <w:t xml:space="preserve"> dolayı doğan veya doğabilecek her türlü ihtilafın hallinde, </w:t>
      </w:r>
      <w:r w:rsidRPr="00F24CA9">
        <w:rPr>
          <w:rFonts w:ascii="Gilroy" w:hAnsi="Gilroy"/>
          <w:sz w:val="22"/>
          <w:szCs w:val="22"/>
        </w:rPr>
        <w:t>anlaşmazlıklara bakmaya İstanbul Mahkemeleri ve İstanbul İcra Daireleri münhasıran yetkili olacaktır.</w:t>
      </w:r>
    </w:p>
    <w:p w14:paraId="7FDE34C9"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r w:rsidRPr="00F24CA9">
        <w:rPr>
          <w:rFonts w:ascii="Gilroy" w:eastAsia="Times New Roman" w:hAnsi="Gilroy" w:cs="Times New Roman"/>
          <w:b/>
          <w:u w:val="single"/>
          <w:lang w:eastAsia="tr-TR"/>
        </w:rPr>
        <w:t>J. YÜRÜRLÜK VE KABUL</w:t>
      </w:r>
    </w:p>
    <w:p w14:paraId="0A9BF67D" w14:textId="77777777" w:rsidR="00F24CA9" w:rsidRPr="00F24CA9" w:rsidRDefault="00F24CA9" w:rsidP="00F24CA9">
      <w:pPr>
        <w:spacing w:before="240" w:after="240" w:line="240" w:lineRule="auto"/>
        <w:contextualSpacing/>
        <w:jc w:val="both"/>
        <w:rPr>
          <w:rFonts w:ascii="Gilroy" w:eastAsia="Times New Roman" w:hAnsi="Gilroy" w:cs="Times New Roman"/>
          <w:b/>
          <w:u w:val="single"/>
          <w:lang w:eastAsia="tr-TR"/>
        </w:rPr>
      </w:pPr>
    </w:p>
    <w:p w14:paraId="1C4BC971"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r w:rsidRPr="00F24CA9">
        <w:rPr>
          <w:rFonts w:ascii="Gilroy" w:eastAsia="Times New Roman" w:hAnsi="Gilroy" w:cs="Times New Roman"/>
          <w:lang w:eastAsia="tr-TR"/>
        </w:rPr>
        <w:lastRenderedPageBreak/>
        <w:t>İşbu “Kullanım Koşulları” DENT GRUP tarafından “</w:t>
      </w:r>
      <w:proofErr w:type="spellStart"/>
      <w:r w:rsidRPr="00F24CA9">
        <w:rPr>
          <w:rFonts w:ascii="Gilroy" w:eastAsia="Times New Roman" w:hAnsi="Gilroy" w:cs="Times New Roman"/>
          <w:lang w:eastAsia="tr-TR"/>
        </w:rPr>
        <w:t>Portal”da</w:t>
      </w:r>
      <w:proofErr w:type="spellEnd"/>
      <w:r w:rsidRPr="00F24CA9">
        <w:rPr>
          <w:rFonts w:ascii="Gilroy" w:eastAsia="Times New Roman" w:hAnsi="Gilroy" w:cs="Times New Roman"/>
          <w:lang w:eastAsia="tr-TR"/>
        </w:rPr>
        <w:t xml:space="preserve"> yayınlandığı tarihte yürürlüğe girer. “Kullanıcılar” işbu “Kullanım </w:t>
      </w:r>
      <w:proofErr w:type="spellStart"/>
      <w:r w:rsidRPr="00F24CA9">
        <w:rPr>
          <w:rFonts w:ascii="Gilroy" w:eastAsia="Times New Roman" w:hAnsi="Gilroy" w:cs="Times New Roman"/>
          <w:lang w:eastAsia="tr-TR"/>
        </w:rPr>
        <w:t>Koşulları”nı</w:t>
      </w:r>
      <w:proofErr w:type="spellEnd"/>
      <w:r w:rsidRPr="00F24CA9">
        <w:rPr>
          <w:rFonts w:ascii="Gilroy" w:eastAsia="Times New Roman" w:hAnsi="Gilroy" w:cs="Times New Roman"/>
          <w:lang w:eastAsia="tr-TR"/>
        </w:rPr>
        <w:t xml:space="preserve"> ve zaman içinde yapılan değişiklikleri “</w:t>
      </w:r>
      <w:proofErr w:type="spellStart"/>
      <w:r w:rsidRPr="00F24CA9">
        <w:rPr>
          <w:rFonts w:ascii="Gilroy" w:eastAsia="Times New Roman" w:hAnsi="Gilroy" w:cs="Times New Roman"/>
          <w:lang w:eastAsia="tr-TR"/>
        </w:rPr>
        <w:t>Portal”ı</w:t>
      </w:r>
      <w:proofErr w:type="spellEnd"/>
      <w:r w:rsidRPr="00F24CA9">
        <w:rPr>
          <w:rFonts w:ascii="Gilroy" w:eastAsia="Times New Roman" w:hAnsi="Gilroy" w:cs="Times New Roman"/>
          <w:lang w:eastAsia="tr-TR"/>
        </w:rPr>
        <w:t xml:space="preserve"> kullanmakla kabul etmiş olmaktadırlar.</w:t>
      </w:r>
    </w:p>
    <w:p w14:paraId="227BB816"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tbl>
      <w:tblPr>
        <w:tblStyle w:val="TabloKlavuzu"/>
        <w:tblW w:w="0" w:type="auto"/>
        <w:tblLook w:val="04A0" w:firstRow="1" w:lastRow="0" w:firstColumn="1" w:lastColumn="0" w:noHBand="0" w:noVBand="1"/>
      </w:tblPr>
      <w:tblGrid>
        <w:gridCol w:w="4531"/>
        <w:gridCol w:w="4531"/>
      </w:tblGrid>
      <w:tr w:rsidR="00F24CA9" w:rsidRPr="00F24CA9" w14:paraId="293F92B7" w14:textId="77777777" w:rsidTr="00665AD5">
        <w:tc>
          <w:tcPr>
            <w:tcW w:w="4531" w:type="dxa"/>
          </w:tcPr>
          <w:p w14:paraId="7F51FB21" w14:textId="77777777" w:rsidR="00F24CA9" w:rsidRPr="00F24CA9" w:rsidRDefault="00F24CA9" w:rsidP="00665AD5">
            <w:pPr>
              <w:spacing w:before="240" w:after="240"/>
              <w:contextualSpacing/>
              <w:jc w:val="center"/>
              <w:rPr>
                <w:rFonts w:ascii="Gilroy" w:eastAsia="Times New Roman" w:hAnsi="Gilroy" w:cs="Times New Roman"/>
                <w:b/>
                <w:lang w:eastAsia="tr-TR"/>
              </w:rPr>
            </w:pPr>
          </w:p>
          <w:p w14:paraId="071C2AB6" w14:textId="77777777" w:rsidR="00F24CA9" w:rsidRPr="00F24CA9" w:rsidRDefault="00F24CA9" w:rsidP="00665AD5">
            <w:pPr>
              <w:spacing w:before="240" w:after="240"/>
              <w:contextualSpacing/>
              <w:jc w:val="center"/>
              <w:rPr>
                <w:rFonts w:ascii="Gilroy" w:eastAsia="Times New Roman" w:hAnsi="Gilroy" w:cs="Times New Roman"/>
                <w:b/>
                <w:lang w:eastAsia="tr-TR"/>
              </w:rPr>
            </w:pPr>
            <w:r w:rsidRPr="00F24CA9">
              <w:rPr>
                <w:rFonts w:ascii="Gilroy" w:eastAsia="Times New Roman" w:hAnsi="Gilroy" w:cs="Times New Roman"/>
                <w:b/>
                <w:lang w:eastAsia="tr-TR"/>
              </w:rPr>
              <w:t>ÜYE/MİSAFİR ÜYE</w:t>
            </w:r>
          </w:p>
          <w:p w14:paraId="5E9F360C" w14:textId="77777777" w:rsidR="00F24CA9" w:rsidRPr="00F24CA9" w:rsidRDefault="00F24CA9" w:rsidP="00665AD5">
            <w:pPr>
              <w:spacing w:before="240" w:after="240"/>
              <w:contextualSpacing/>
              <w:jc w:val="center"/>
              <w:rPr>
                <w:rFonts w:ascii="Gilroy" w:eastAsia="Times New Roman" w:hAnsi="Gilroy" w:cs="Times New Roman"/>
                <w:b/>
                <w:lang w:eastAsia="tr-TR"/>
              </w:rPr>
            </w:pPr>
          </w:p>
          <w:p w14:paraId="1CE95177" w14:textId="77777777" w:rsidR="00F24CA9" w:rsidRPr="00F24CA9" w:rsidRDefault="00F24CA9" w:rsidP="00665AD5">
            <w:pPr>
              <w:spacing w:before="240" w:after="240"/>
              <w:contextualSpacing/>
              <w:jc w:val="center"/>
              <w:rPr>
                <w:rFonts w:ascii="Gilroy" w:eastAsia="Times New Roman" w:hAnsi="Gilroy" w:cs="Times New Roman"/>
                <w:b/>
                <w:lang w:eastAsia="tr-TR"/>
              </w:rPr>
            </w:pPr>
          </w:p>
          <w:p w14:paraId="3DE6F34F" w14:textId="77777777" w:rsidR="00F24CA9" w:rsidRPr="00F24CA9" w:rsidRDefault="00F24CA9" w:rsidP="00665AD5">
            <w:pPr>
              <w:spacing w:before="240" w:after="240"/>
              <w:contextualSpacing/>
              <w:jc w:val="center"/>
              <w:rPr>
                <w:rFonts w:ascii="Gilroy" w:eastAsia="Times New Roman" w:hAnsi="Gilroy" w:cs="Times New Roman"/>
                <w:b/>
                <w:lang w:eastAsia="tr-TR"/>
              </w:rPr>
            </w:pPr>
          </w:p>
          <w:p w14:paraId="6010F690" w14:textId="77777777" w:rsidR="00F24CA9" w:rsidRPr="00F24CA9" w:rsidRDefault="00F24CA9" w:rsidP="00665AD5">
            <w:pPr>
              <w:spacing w:before="240" w:after="240"/>
              <w:contextualSpacing/>
              <w:jc w:val="center"/>
              <w:rPr>
                <w:rFonts w:ascii="Gilroy" w:eastAsia="Times New Roman" w:hAnsi="Gilroy" w:cs="Times New Roman"/>
                <w:b/>
                <w:lang w:eastAsia="tr-TR"/>
              </w:rPr>
            </w:pPr>
          </w:p>
          <w:p w14:paraId="05CFDC7D" w14:textId="77777777" w:rsidR="00F24CA9" w:rsidRPr="00F24CA9" w:rsidRDefault="00F24CA9" w:rsidP="00665AD5">
            <w:pPr>
              <w:spacing w:before="240" w:after="240"/>
              <w:contextualSpacing/>
              <w:jc w:val="center"/>
              <w:rPr>
                <w:rFonts w:ascii="Gilroy" w:eastAsia="Times New Roman" w:hAnsi="Gilroy" w:cs="Times New Roman"/>
                <w:b/>
                <w:lang w:eastAsia="tr-TR"/>
              </w:rPr>
            </w:pPr>
          </w:p>
          <w:p w14:paraId="124A69A6" w14:textId="77777777" w:rsidR="00F24CA9" w:rsidRPr="00F24CA9" w:rsidRDefault="00F24CA9" w:rsidP="00665AD5">
            <w:pPr>
              <w:spacing w:before="240" w:after="240"/>
              <w:contextualSpacing/>
              <w:jc w:val="center"/>
              <w:rPr>
                <w:rFonts w:ascii="Gilroy" w:eastAsia="Times New Roman" w:hAnsi="Gilroy" w:cs="Times New Roman"/>
                <w:b/>
                <w:lang w:eastAsia="tr-TR"/>
              </w:rPr>
            </w:pPr>
          </w:p>
          <w:p w14:paraId="4BC3CEA9" w14:textId="77777777" w:rsidR="00F24CA9" w:rsidRPr="00F24CA9" w:rsidRDefault="00F24CA9" w:rsidP="00665AD5">
            <w:pPr>
              <w:spacing w:before="240" w:after="240"/>
              <w:contextualSpacing/>
              <w:jc w:val="center"/>
              <w:rPr>
                <w:rFonts w:ascii="Gilroy" w:eastAsia="Times New Roman" w:hAnsi="Gilroy" w:cs="Times New Roman"/>
                <w:b/>
                <w:lang w:eastAsia="tr-TR"/>
              </w:rPr>
            </w:pPr>
          </w:p>
        </w:tc>
        <w:tc>
          <w:tcPr>
            <w:tcW w:w="4531" w:type="dxa"/>
          </w:tcPr>
          <w:p w14:paraId="31DBFC91" w14:textId="77777777" w:rsidR="00F24CA9" w:rsidRPr="00F24CA9" w:rsidRDefault="00F24CA9" w:rsidP="00665AD5">
            <w:pPr>
              <w:spacing w:before="240" w:after="240"/>
              <w:contextualSpacing/>
              <w:jc w:val="both"/>
              <w:rPr>
                <w:rFonts w:ascii="Gilroy" w:eastAsia="Times New Roman" w:hAnsi="Gilroy" w:cs="Times New Roman"/>
                <w:b/>
                <w:lang w:eastAsia="tr-TR"/>
              </w:rPr>
            </w:pPr>
          </w:p>
          <w:p w14:paraId="5F7511FA" w14:textId="77777777" w:rsidR="00F24CA9" w:rsidRPr="00F24CA9" w:rsidRDefault="00F24CA9" w:rsidP="00665AD5">
            <w:pPr>
              <w:spacing w:before="240" w:after="240"/>
              <w:contextualSpacing/>
              <w:jc w:val="center"/>
              <w:rPr>
                <w:rFonts w:ascii="Gilroy" w:eastAsia="Times New Roman" w:hAnsi="Gilroy" w:cs="Times New Roman"/>
                <w:b/>
                <w:lang w:eastAsia="tr-TR"/>
              </w:rPr>
            </w:pPr>
            <w:r w:rsidRPr="00F24CA9">
              <w:rPr>
                <w:rFonts w:ascii="Gilroy" w:hAnsi="Gilroy" w:cs="Times New Roman"/>
                <w:b/>
              </w:rPr>
              <w:t>DENT GRUP DİŞ SAĞLIĞI DANIŞMANLIK HİZMETLERİ TİCARET ANONİM ŞİRKETİ</w:t>
            </w:r>
          </w:p>
        </w:tc>
      </w:tr>
    </w:tbl>
    <w:p w14:paraId="06EC49BB" w14:textId="77777777" w:rsidR="00F24CA9" w:rsidRPr="00F24CA9" w:rsidRDefault="00F24CA9" w:rsidP="00F24CA9">
      <w:pPr>
        <w:spacing w:before="240" w:after="240" w:line="240" w:lineRule="auto"/>
        <w:contextualSpacing/>
        <w:jc w:val="both"/>
        <w:rPr>
          <w:rFonts w:ascii="Gilroy" w:eastAsia="Times New Roman" w:hAnsi="Gilroy" w:cs="Times New Roman"/>
          <w:lang w:eastAsia="tr-TR"/>
        </w:rPr>
      </w:pPr>
    </w:p>
    <w:p w14:paraId="3CCB5498" w14:textId="77777777" w:rsidR="00434049" w:rsidRPr="00F24CA9" w:rsidRDefault="00434049">
      <w:pPr>
        <w:rPr>
          <w:rFonts w:ascii="Gilroy" w:hAnsi="Gilroy"/>
        </w:rPr>
      </w:pPr>
    </w:p>
    <w:sectPr w:rsidR="00434049" w:rsidRPr="00F24CA9" w:rsidSect="00B00918">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EAD7" w14:textId="77777777" w:rsidR="009249F3" w:rsidRDefault="009249F3" w:rsidP="00434049">
      <w:r>
        <w:separator/>
      </w:r>
    </w:p>
  </w:endnote>
  <w:endnote w:type="continuationSeparator" w:id="0">
    <w:p w14:paraId="7D2F8466" w14:textId="77777777" w:rsidR="009249F3" w:rsidRDefault="009249F3" w:rsidP="0043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roy">
    <w:panose1 w:val="00000500000000000000"/>
    <w:charset w:val="00"/>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42ED" w14:textId="77777777" w:rsidR="00434049" w:rsidRDefault="004340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30FF" w14:textId="77777777" w:rsidR="00434049" w:rsidRDefault="004340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9618" w14:textId="77777777" w:rsidR="00434049" w:rsidRDefault="004340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9AFD" w14:textId="77777777" w:rsidR="009249F3" w:rsidRDefault="009249F3" w:rsidP="00434049">
      <w:r>
        <w:separator/>
      </w:r>
    </w:p>
  </w:footnote>
  <w:footnote w:type="continuationSeparator" w:id="0">
    <w:p w14:paraId="02F074EA" w14:textId="77777777" w:rsidR="009249F3" w:rsidRDefault="009249F3" w:rsidP="0043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0919" w14:textId="043D4344" w:rsidR="00434049" w:rsidRDefault="00F24CA9">
    <w:pPr>
      <w:pStyle w:val="stBilgi"/>
    </w:pPr>
    <w:r>
      <w:rPr>
        <w:noProof/>
      </w:rPr>
    </w:r>
    <w:r w:rsidR="00F24CA9">
      <w:rPr>
        <w:noProof/>
      </w:rPr>
      <w:pict w14:anchorId="3D4A3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3" o:spid="_x0000_s1027" type="#_x0000_t75" alt="" style="position:absolute;margin-left:0;margin-top:0;width:620.25pt;height:877pt;z-index:-251645952;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D48B" w14:textId="48510C29" w:rsidR="00434049" w:rsidRDefault="00F24CA9">
    <w:pPr>
      <w:pStyle w:val="stBilgi"/>
    </w:pPr>
    <w:r>
      <w:rPr>
        <w:noProof/>
      </w:rPr>
    </w:r>
    <w:r w:rsidR="00F24CA9">
      <w:rPr>
        <w:noProof/>
      </w:rPr>
      <w:pict w14:anchorId="684C5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4" o:spid="_x0000_s1026" type="#_x0000_t75" alt="" style="position:absolute;margin-left:0;margin-top:0;width:620.25pt;height:877pt;z-index:-251643904;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4D1" w14:textId="50EC0828" w:rsidR="00434049" w:rsidRDefault="00F24CA9">
    <w:pPr>
      <w:pStyle w:val="stBilgi"/>
    </w:pPr>
    <w:r>
      <w:rPr>
        <w:noProof/>
      </w:rPr>
    </w:r>
    <w:r w:rsidR="00F24CA9">
      <w:rPr>
        <w:noProof/>
      </w:rPr>
      <w:pict w14:anchorId="0A01C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2" o:spid="_x0000_s1025" type="#_x0000_t75" alt="" style="position:absolute;margin-left:0;margin-top:0;width:620.25pt;height:877pt;z-index:-251648000;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55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49"/>
    <w:rsid w:val="000A3723"/>
    <w:rsid w:val="002B499D"/>
    <w:rsid w:val="00434049"/>
    <w:rsid w:val="004E50F8"/>
    <w:rsid w:val="008C1582"/>
    <w:rsid w:val="009249F3"/>
    <w:rsid w:val="009362D1"/>
    <w:rsid w:val="00982C2E"/>
    <w:rsid w:val="00982E99"/>
    <w:rsid w:val="009B4AE7"/>
    <w:rsid w:val="00A72845"/>
    <w:rsid w:val="00B00918"/>
    <w:rsid w:val="00D7689D"/>
    <w:rsid w:val="00F02589"/>
    <w:rsid w:val="00F24CA9"/>
    <w:rsid w:val="00F423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98211"/>
  <w15:chartTrackingRefBased/>
  <w15:docId w15:val="{5F2D6F3D-6FD5-E44F-A8F5-6120D764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A9"/>
    <w:pPr>
      <w:spacing w:after="160" w:line="259" w:lineRule="auto"/>
    </w:pPr>
    <w:rPr>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4049"/>
    <w:pPr>
      <w:tabs>
        <w:tab w:val="center" w:pos="4536"/>
        <w:tab w:val="right" w:pos="9072"/>
      </w:tabs>
    </w:pPr>
  </w:style>
  <w:style w:type="character" w:customStyle="1" w:styleId="stBilgiChar">
    <w:name w:val="Üst Bilgi Char"/>
    <w:basedOn w:val="VarsaylanParagrafYazTipi"/>
    <w:link w:val="stBilgi"/>
    <w:uiPriority w:val="99"/>
    <w:rsid w:val="00434049"/>
  </w:style>
  <w:style w:type="paragraph" w:styleId="AltBilgi">
    <w:name w:val="footer"/>
    <w:basedOn w:val="Normal"/>
    <w:link w:val="AltBilgiChar"/>
    <w:uiPriority w:val="99"/>
    <w:unhideWhenUsed/>
    <w:rsid w:val="00434049"/>
    <w:pPr>
      <w:tabs>
        <w:tab w:val="center" w:pos="4536"/>
        <w:tab w:val="right" w:pos="9072"/>
      </w:tabs>
    </w:pPr>
  </w:style>
  <w:style w:type="character" w:customStyle="1" w:styleId="AltBilgiChar">
    <w:name w:val="Alt Bilgi Char"/>
    <w:basedOn w:val="VarsaylanParagrafYazTipi"/>
    <w:link w:val="AltBilgi"/>
    <w:uiPriority w:val="99"/>
    <w:rsid w:val="00434049"/>
  </w:style>
  <w:style w:type="character" w:styleId="Kpr">
    <w:name w:val="Hyperlink"/>
    <w:basedOn w:val="VarsaylanParagrafYazTipi"/>
    <w:uiPriority w:val="99"/>
    <w:unhideWhenUsed/>
    <w:rsid w:val="00F24CA9"/>
    <w:rPr>
      <w:color w:val="0563C1" w:themeColor="hyperlink"/>
      <w:u w:val="single"/>
    </w:rPr>
  </w:style>
  <w:style w:type="paragraph" w:styleId="GvdeMetni">
    <w:name w:val="Body Text"/>
    <w:basedOn w:val="Normal"/>
    <w:link w:val="GvdeMetniChar"/>
    <w:uiPriority w:val="1"/>
    <w:unhideWhenUsed/>
    <w:qFormat/>
    <w:rsid w:val="00F24CA9"/>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F24CA9"/>
    <w:rPr>
      <w:rFonts w:ascii="Times New Roman" w:eastAsia="Times New Roman" w:hAnsi="Times New Roman" w:cs="Times New Roman"/>
      <w:kern w:val="0"/>
      <w14:ligatures w14:val="none"/>
    </w:rPr>
  </w:style>
  <w:style w:type="table" w:styleId="TabloKlavuzu">
    <w:name w:val="Table Grid"/>
    <w:basedOn w:val="NormalTablo"/>
    <w:uiPriority w:val="39"/>
    <w:rsid w:val="00F24CA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4C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4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tgroup.com.tr/" TargetMode="External"/><Relationship Id="rId13" Type="http://schemas.openxmlformats.org/officeDocument/2006/relationships/hyperlink" Target="https://dentgroup.com.t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entgroup.com.t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entgroup.com.t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ntgroup.com.t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ntgroup.com.tr/" TargetMode="External"/><Relationship Id="rId23" Type="http://schemas.openxmlformats.org/officeDocument/2006/relationships/fontTable" Target="fontTable.xml"/><Relationship Id="rId10" Type="http://schemas.openxmlformats.org/officeDocument/2006/relationships/hyperlink" Target="https://play.google.com/store/apps/details?id=com.dentappv2&amp;pli=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s.apple.com/us/app/dentgroup/id1254796829" TargetMode="External"/><Relationship Id="rId14" Type="http://schemas.openxmlformats.org/officeDocument/2006/relationships/hyperlink" Target="https://dentgroup.com.t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2B9E-C9B3-FA4F-B92B-AD2C270C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2682</Words>
  <Characters>15288</Characters>
  <Application>Microsoft Office Word</Application>
  <DocSecurity>0</DocSecurity>
  <Lines>127</Lines>
  <Paragraphs>35</Paragraphs>
  <ScaleCrop>false</ScaleCrop>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2</cp:revision>
  <dcterms:created xsi:type="dcterms:W3CDTF">2025-10-01T10:49:00Z</dcterms:created>
  <dcterms:modified xsi:type="dcterms:W3CDTF">2025-10-01T10:49:00Z</dcterms:modified>
</cp:coreProperties>
</file>